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358" w:rsidRPr="00160AA8" w:rsidRDefault="000034DB" w:rsidP="00E838F8">
      <w:pPr>
        <w:autoSpaceDE w:val="0"/>
        <w:autoSpaceDN w:val="0"/>
        <w:adjustRightInd w:val="0"/>
        <w:spacing w:after="0" w:line="240" w:lineRule="auto"/>
        <w:jc w:val="center"/>
        <w:rPr>
          <w:rFonts w:ascii="Times New Roman" w:hAnsi="Times New Roman" w:cs="Times New Roman"/>
          <w:b/>
          <w:bCs/>
          <w:sz w:val="24"/>
          <w:szCs w:val="24"/>
        </w:rPr>
      </w:pPr>
      <w:bookmarkStart w:id="0" w:name="_GoBack"/>
      <w:bookmarkEnd w:id="0"/>
      <w:r w:rsidRPr="00160AA8">
        <w:rPr>
          <w:rFonts w:ascii="Times New Roman" w:hAnsi="Times New Roman" w:cs="Times New Roman"/>
          <w:b/>
          <w:bCs/>
          <w:sz w:val="24"/>
          <w:szCs w:val="24"/>
        </w:rPr>
        <w:t xml:space="preserve">Raport z konsultacji publicznych i opiniowania projektu </w:t>
      </w:r>
      <w:r w:rsidR="00E838F8">
        <w:rPr>
          <w:rFonts w:ascii="Times New Roman" w:hAnsi="Times New Roman" w:cs="Times New Roman"/>
          <w:b/>
          <w:bCs/>
          <w:sz w:val="24"/>
          <w:szCs w:val="24"/>
        </w:rPr>
        <w:t>ustawy o zmianie ustawy o żegludze śródlądowej (UC116)</w:t>
      </w:r>
    </w:p>
    <w:p w:rsidR="00444358" w:rsidRPr="00160AA8" w:rsidRDefault="00444358" w:rsidP="005B705D">
      <w:pPr>
        <w:autoSpaceDE w:val="0"/>
        <w:autoSpaceDN w:val="0"/>
        <w:adjustRightInd w:val="0"/>
        <w:spacing w:after="0" w:line="240" w:lineRule="auto"/>
        <w:rPr>
          <w:rFonts w:ascii="Times New Roman" w:hAnsi="Times New Roman" w:cs="Times New Roman"/>
          <w:bCs/>
        </w:rPr>
      </w:pPr>
    </w:p>
    <w:p w:rsidR="00E9155C" w:rsidRPr="00160AA8" w:rsidRDefault="00E9155C" w:rsidP="00160AA8">
      <w:pPr>
        <w:ind w:hanging="34"/>
        <w:rPr>
          <w:rFonts w:ascii="Times New Roman" w:eastAsia="Calibri" w:hAnsi="Times New Roman" w:cs="Times New Roman"/>
          <w:color w:val="000000"/>
        </w:rPr>
      </w:pPr>
      <w:r w:rsidRPr="00160AA8">
        <w:rPr>
          <w:rFonts w:ascii="Times New Roman" w:hAnsi="Times New Roman" w:cs="Times New Roman"/>
          <w:bCs/>
        </w:rPr>
        <w:t xml:space="preserve">Projekt </w:t>
      </w:r>
      <w:r w:rsidR="00E838F8" w:rsidRPr="00E838F8">
        <w:rPr>
          <w:rFonts w:ascii="Times New Roman" w:hAnsi="Times New Roman" w:cs="Times New Roman"/>
          <w:bCs/>
        </w:rPr>
        <w:t>ustawy o zmianie ustawy o żegludze śródlądowej (UC116)</w:t>
      </w:r>
      <w:r w:rsidR="00E838F8">
        <w:rPr>
          <w:rFonts w:ascii="Times New Roman" w:hAnsi="Times New Roman" w:cs="Times New Roman"/>
          <w:bCs/>
        </w:rPr>
        <w:t xml:space="preserve"> </w:t>
      </w:r>
      <w:r w:rsidRPr="00160AA8">
        <w:rPr>
          <w:rFonts w:ascii="Times New Roman" w:hAnsi="Times New Roman" w:cs="Times New Roman"/>
          <w:bCs/>
        </w:rPr>
        <w:t xml:space="preserve">został skierowany do opiniowania i konsultacji publicznych przy piśmie z dnia </w:t>
      </w:r>
      <w:r w:rsidR="00E838F8">
        <w:rPr>
          <w:rFonts w:ascii="Times New Roman" w:hAnsi="Times New Roman" w:cs="Times New Roman"/>
          <w:bCs/>
        </w:rPr>
        <w:t>9</w:t>
      </w:r>
      <w:r w:rsidRPr="00160AA8">
        <w:rPr>
          <w:rFonts w:ascii="Times New Roman" w:hAnsi="Times New Roman" w:cs="Times New Roman"/>
          <w:bCs/>
        </w:rPr>
        <w:t xml:space="preserve"> </w:t>
      </w:r>
      <w:r w:rsidR="00E838F8">
        <w:rPr>
          <w:rFonts w:ascii="Times New Roman" w:hAnsi="Times New Roman" w:cs="Times New Roman"/>
          <w:bCs/>
        </w:rPr>
        <w:t>marca</w:t>
      </w:r>
      <w:r w:rsidRPr="00160AA8">
        <w:rPr>
          <w:rFonts w:ascii="Times New Roman" w:hAnsi="Times New Roman" w:cs="Times New Roman"/>
          <w:bCs/>
        </w:rPr>
        <w:t xml:space="preserve"> 20</w:t>
      </w:r>
      <w:r w:rsidR="00E838F8">
        <w:rPr>
          <w:rFonts w:ascii="Times New Roman" w:hAnsi="Times New Roman" w:cs="Times New Roman"/>
          <w:bCs/>
        </w:rPr>
        <w:t>22</w:t>
      </w:r>
      <w:r w:rsidRPr="00160AA8">
        <w:rPr>
          <w:rFonts w:ascii="Times New Roman" w:hAnsi="Times New Roman" w:cs="Times New Roman"/>
          <w:bCs/>
        </w:rPr>
        <w:t xml:space="preserve"> r., znak: </w:t>
      </w:r>
      <w:r w:rsidR="00E838F8" w:rsidRPr="00E838F8">
        <w:rPr>
          <w:rFonts w:ascii="Times New Roman" w:hAnsi="Times New Roman" w:cs="Times New Roman"/>
          <w:bCs/>
        </w:rPr>
        <w:t>DGWiŻŚ-1.0210.3.2021</w:t>
      </w:r>
    </w:p>
    <w:p w:rsidR="00E9155C" w:rsidRPr="00160AA8" w:rsidRDefault="00E9155C" w:rsidP="005B705D">
      <w:pPr>
        <w:autoSpaceDE w:val="0"/>
        <w:autoSpaceDN w:val="0"/>
        <w:adjustRightInd w:val="0"/>
        <w:spacing w:after="0" w:line="240" w:lineRule="auto"/>
        <w:jc w:val="both"/>
        <w:rPr>
          <w:rFonts w:ascii="Times New Roman" w:hAnsi="Times New Roman" w:cs="Times New Roman"/>
          <w:bCs/>
        </w:rPr>
      </w:pPr>
    </w:p>
    <w:p w:rsidR="00965D82" w:rsidRPr="00160AA8" w:rsidRDefault="00E9155C" w:rsidP="005B705D">
      <w:pPr>
        <w:autoSpaceDE w:val="0"/>
        <w:autoSpaceDN w:val="0"/>
        <w:adjustRightInd w:val="0"/>
        <w:spacing w:after="0" w:line="240" w:lineRule="auto"/>
        <w:jc w:val="both"/>
        <w:rPr>
          <w:rFonts w:ascii="Times New Roman" w:hAnsi="Times New Roman" w:cs="Times New Roman"/>
          <w:bCs/>
        </w:rPr>
      </w:pPr>
      <w:r w:rsidRPr="00160AA8">
        <w:rPr>
          <w:rFonts w:ascii="Times New Roman" w:hAnsi="Times New Roman" w:cs="Times New Roman"/>
          <w:bCs/>
        </w:rPr>
        <w:t>W ramach opiniowania</w:t>
      </w:r>
      <w:r w:rsidR="00B024D1" w:rsidRPr="00160AA8">
        <w:rPr>
          <w:rFonts w:ascii="Times New Roman" w:hAnsi="Times New Roman" w:cs="Times New Roman"/>
          <w:bCs/>
        </w:rPr>
        <w:t xml:space="preserve"> i konsultacji publicznych </w:t>
      </w:r>
      <w:r w:rsidRPr="00160AA8">
        <w:rPr>
          <w:rFonts w:ascii="Times New Roman" w:hAnsi="Times New Roman" w:cs="Times New Roman"/>
          <w:bCs/>
        </w:rPr>
        <w:t>projekt ustawy został przekazany do:</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 Akademia Morska w Szczecinie;</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2) Business Centre Club – Związek Pracodawców;</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3) Konfederacja Pracodawców Polskich;</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4) Konfederacja „Lewiatan”;</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5) Prezes Urzędu Ochrony Danych Osobowych;</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6) Stowarzyszenie na rzecz rozwoju żeglugi śródlądowej i dróg wodnych „Rada Kapitanów Żeglugi</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Śródlądowej”;</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7) Technikum Żeglugi Śródlądowej we Wrocławiu;</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8) Urząd Morski w Gdyni;</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9) Urząd Morski w Szczecinie;</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10) Uniwersytet Morski w Gdyni;</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11) Zachodniopomorski Uniwersytet Technologiczny;</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12) Zespół Szkół Żeglugi Śródlądowej im. Bohaterów Westerplatte w Kędzierzynie-Koźlu;</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13) Zespół Szkół Żeglugi Śródlądowej im. kmdr. Bolesława Romanowskiego w Nakle nad Notecią;</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14) Związek Polskich Armatorów Śródlądowych;</w:t>
      </w:r>
    </w:p>
    <w:p w:rsidR="00E838F8" w:rsidRPr="00E838F8"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15) Związek Rzemiosła Polskiego;</w:t>
      </w:r>
    </w:p>
    <w:p w:rsidR="00E9155C" w:rsidRDefault="00E838F8" w:rsidP="00E838F8">
      <w:pPr>
        <w:autoSpaceDE w:val="0"/>
        <w:autoSpaceDN w:val="0"/>
        <w:adjustRightInd w:val="0"/>
        <w:spacing w:after="0" w:line="240" w:lineRule="auto"/>
        <w:jc w:val="both"/>
        <w:rPr>
          <w:rFonts w:ascii="Times New Roman" w:hAnsi="Times New Roman" w:cs="Times New Roman"/>
          <w:bCs/>
        </w:rPr>
      </w:pPr>
      <w:r w:rsidRPr="00E838F8">
        <w:rPr>
          <w:rFonts w:ascii="Times New Roman" w:hAnsi="Times New Roman" w:cs="Times New Roman"/>
          <w:bCs/>
        </w:rPr>
        <w:t>16) Żegluga Mazurska Sp. z o.o.</w:t>
      </w:r>
    </w:p>
    <w:p w:rsidR="00E838F8" w:rsidRPr="00160AA8" w:rsidRDefault="00E838F8" w:rsidP="00E838F8">
      <w:pPr>
        <w:autoSpaceDE w:val="0"/>
        <w:autoSpaceDN w:val="0"/>
        <w:adjustRightInd w:val="0"/>
        <w:spacing w:after="0" w:line="240" w:lineRule="auto"/>
        <w:jc w:val="both"/>
        <w:rPr>
          <w:rFonts w:ascii="Times New Roman" w:hAnsi="Times New Roman" w:cs="Times New Roman"/>
          <w:bCs/>
        </w:rPr>
      </w:pPr>
    </w:p>
    <w:p w:rsidR="00E9155C" w:rsidRPr="00160AA8" w:rsidRDefault="00E9155C" w:rsidP="005B705D">
      <w:pPr>
        <w:autoSpaceDE w:val="0"/>
        <w:autoSpaceDN w:val="0"/>
        <w:adjustRightInd w:val="0"/>
        <w:spacing w:after="0" w:line="240" w:lineRule="auto"/>
        <w:jc w:val="both"/>
        <w:rPr>
          <w:rFonts w:ascii="Times New Roman" w:hAnsi="Times New Roman" w:cs="Times New Roman"/>
          <w:bCs/>
        </w:rPr>
      </w:pPr>
      <w:r w:rsidRPr="00160AA8">
        <w:rPr>
          <w:rFonts w:ascii="Times New Roman" w:hAnsi="Times New Roman" w:cs="Times New Roman"/>
          <w:bCs/>
        </w:rPr>
        <w:t xml:space="preserve">Ponadto projekt </w:t>
      </w:r>
      <w:r w:rsidR="00160AA8" w:rsidRPr="00160AA8">
        <w:rPr>
          <w:rFonts w:ascii="Times New Roman" w:hAnsi="Times New Roman" w:cs="Times New Roman"/>
          <w:bCs/>
        </w:rPr>
        <w:t>rozporządzenia</w:t>
      </w:r>
      <w:r w:rsidRPr="00160AA8">
        <w:rPr>
          <w:rFonts w:ascii="Times New Roman" w:hAnsi="Times New Roman" w:cs="Times New Roman"/>
          <w:bCs/>
        </w:rPr>
        <w:t xml:space="preserve"> został zamieszczony, zgodnie z art. 5 ustawy z dnia 7 lipca 2005 r. o działalności lobbingowej w procesie stanowienia pr</w:t>
      </w:r>
      <w:r w:rsidR="00501DE6" w:rsidRPr="00160AA8">
        <w:rPr>
          <w:rFonts w:ascii="Times New Roman" w:hAnsi="Times New Roman" w:cs="Times New Roman"/>
          <w:bCs/>
        </w:rPr>
        <w:t xml:space="preserve">awa (Dz. U. z 2017 r. poz. 248), w Biuletynie Informacji Publicznej, na stronie podmiotowej Rządowego Centrum Legislacji, w serwisie Rządowy Proces Legislacyjny. Każdy zainteresowany podmiot mógł się zapoznać z projektem </w:t>
      </w:r>
      <w:r w:rsidR="00160AA8" w:rsidRPr="00160AA8">
        <w:rPr>
          <w:rFonts w:ascii="Times New Roman" w:hAnsi="Times New Roman" w:cs="Times New Roman"/>
          <w:bCs/>
        </w:rPr>
        <w:t>rozporządzenia</w:t>
      </w:r>
      <w:r w:rsidR="00501DE6" w:rsidRPr="00160AA8">
        <w:rPr>
          <w:rFonts w:ascii="Times New Roman" w:hAnsi="Times New Roman" w:cs="Times New Roman"/>
          <w:bCs/>
        </w:rPr>
        <w:t xml:space="preserve"> i zgłosić do niego uwagi. </w:t>
      </w:r>
      <w:r w:rsidR="00C13271" w:rsidRPr="00160AA8">
        <w:rPr>
          <w:rFonts w:ascii="Times New Roman" w:hAnsi="Times New Roman" w:cs="Times New Roman"/>
          <w:bCs/>
        </w:rPr>
        <w:t xml:space="preserve">Nie wpłynęło żadne zgłoszenie zainteresowania pracami nad projektem </w:t>
      </w:r>
      <w:r w:rsidR="00E838F8">
        <w:rPr>
          <w:rFonts w:ascii="Times New Roman" w:hAnsi="Times New Roman" w:cs="Times New Roman"/>
          <w:bCs/>
        </w:rPr>
        <w:t>ustawy</w:t>
      </w:r>
      <w:r w:rsidR="00C13271" w:rsidRPr="00160AA8">
        <w:rPr>
          <w:rFonts w:ascii="Times New Roman" w:hAnsi="Times New Roman" w:cs="Times New Roman"/>
          <w:bCs/>
        </w:rPr>
        <w:t>, zgodnie z art. 7 ust. 1 ww. ustawy.</w:t>
      </w:r>
    </w:p>
    <w:p w:rsidR="00E9155C" w:rsidRPr="00160AA8" w:rsidRDefault="00E9155C" w:rsidP="005B705D">
      <w:pPr>
        <w:autoSpaceDE w:val="0"/>
        <w:autoSpaceDN w:val="0"/>
        <w:adjustRightInd w:val="0"/>
        <w:spacing w:after="0" w:line="240" w:lineRule="auto"/>
        <w:rPr>
          <w:rFonts w:ascii="Times New Roman" w:hAnsi="Times New Roman" w:cs="Times New Roman"/>
        </w:rPr>
      </w:pPr>
    </w:p>
    <w:p w:rsidR="00C62504" w:rsidRPr="00160AA8" w:rsidRDefault="00CE71CC" w:rsidP="005B705D">
      <w:pPr>
        <w:autoSpaceDE w:val="0"/>
        <w:autoSpaceDN w:val="0"/>
        <w:adjustRightInd w:val="0"/>
        <w:spacing w:after="0" w:line="240" w:lineRule="auto"/>
        <w:jc w:val="both"/>
        <w:rPr>
          <w:rFonts w:ascii="Times New Roman" w:hAnsi="Times New Roman" w:cs="Times New Roman"/>
          <w:bCs/>
        </w:rPr>
      </w:pPr>
      <w:r w:rsidRPr="00160AA8">
        <w:rPr>
          <w:rFonts w:ascii="Times New Roman" w:hAnsi="Times New Roman" w:cs="Times New Roman"/>
          <w:bCs/>
        </w:rPr>
        <w:t xml:space="preserve">Z uwagi na zakres projektu, który nie dotyczy problematyki samorządu terytorialnego projekt nie podlegał opiniowaniu przez Komisję Wspólną Rządu </w:t>
      </w:r>
      <w:r w:rsidR="00E838F8">
        <w:rPr>
          <w:rFonts w:ascii="Times New Roman" w:hAnsi="Times New Roman" w:cs="Times New Roman"/>
          <w:bCs/>
        </w:rPr>
        <w:br/>
        <w:t>i Samorządu Terytorialnego</w:t>
      </w:r>
      <w:r w:rsidRPr="00160AA8">
        <w:rPr>
          <w:rFonts w:ascii="Times New Roman" w:hAnsi="Times New Roman" w:cs="Times New Roman"/>
          <w:bCs/>
        </w:rPr>
        <w:t>.</w:t>
      </w:r>
    </w:p>
    <w:p w:rsidR="00996FF7" w:rsidRPr="00160AA8" w:rsidRDefault="00996FF7" w:rsidP="005B705D">
      <w:pPr>
        <w:autoSpaceDE w:val="0"/>
        <w:autoSpaceDN w:val="0"/>
        <w:adjustRightInd w:val="0"/>
        <w:spacing w:after="0" w:line="240" w:lineRule="auto"/>
        <w:jc w:val="both"/>
        <w:rPr>
          <w:rFonts w:ascii="Times New Roman" w:hAnsi="Times New Roman" w:cs="Times New Roman"/>
          <w:bCs/>
        </w:rPr>
      </w:pPr>
    </w:p>
    <w:p w:rsidR="00465D0C" w:rsidRPr="00160AA8" w:rsidRDefault="000372F3" w:rsidP="00B37A48">
      <w:pPr>
        <w:autoSpaceDE w:val="0"/>
        <w:autoSpaceDN w:val="0"/>
        <w:adjustRightInd w:val="0"/>
        <w:spacing w:after="0" w:line="240" w:lineRule="auto"/>
        <w:jc w:val="both"/>
        <w:rPr>
          <w:rFonts w:ascii="Times New Roman" w:hAnsi="Times New Roman" w:cs="Times New Roman"/>
          <w:bCs/>
        </w:rPr>
      </w:pPr>
      <w:r w:rsidRPr="00160AA8">
        <w:rPr>
          <w:rFonts w:ascii="Times New Roman" w:hAnsi="Times New Roman" w:cs="Times New Roman"/>
          <w:bCs/>
        </w:rPr>
        <w:t xml:space="preserve">W ramach opiniowania </w:t>
      </w:r>
      <w:r w:rsidR="00965D82" w:rsidRPr="00160AA8">
        <w:rPr>
          <w:rFonts w:ascii="Times New Roman" w:hAnsi="Times New Roman" w:cs="Times New Roman"/>
          <w:bCs/>
        </w:rPr>
        <w:t xml:space="preserve">i konsultacji publicznych </w:t>
      </w:r>
      <w:r w:rsidRPr="00160AA8">
        <w:rPr>
          <w:rFonts w:ascii="Times New Roman" w:hAnsi="Times New Roman" w:cs="Times New Roman"/>
          <w:bCs/>
        </w:rPr>
        <w:t>uwag</w:t>
      </w:r>
      <w:r w:rsidR="00E838F8">
        <w:rPr>
          <w:rFonts w:ascii="Times New Roman" w:hAnsi="Times New Roman" w:cs="Times New Roman"/>
          <w:bCs/>
        </w:rPr>
        <w:t>i</w:t>
      </w:r>
      <w:r w:rsidR="005B705D" w:rsidRPr="00160AA8">
        <w:rPr>
          <w:rFonts w:ascii="Times New Roman" w:hAnsi="Times New Roman" w:cs="Times New Roman"/>
          <w:bCs/>
        </w:rPr>
        <w:t xml:space="preserve"> </w:t>
      </w:r>
      <w:r w:rsidRPr="00160AA8">
        <w:rPr>
          <w:rFonts w:ascii="Times New Roman" w:hAnsi="Times New Roman" w:cs="Times New Roman"/>
          <w:bCs/>
        </w:rPr>
        <w:t>zg</w:t>
      </w:r>
      <w:r w:rsidR="00965D82" w:rsidRPr="00160AA8">
        <w:rPr>
          <w:rFonts w:ascii="Times New Roman" w:hAnsi="Times New Roman" w:cs="Times New Roman"/>
          <w:bCs/>
        </w:rPr>
        <w:t>łosi</w:t>
      </w:r>
      <w:r w:rsidR="00E838F8">
        <w:rPr>
          <w:rFonts w:ascii="Times New Roman" w:hAnsi="Times New Roman" w:cs="Times New Roman"/>
          <w:bCs/>
        </w:rPr>
        <w:t>li</w:t>
      </w:r>
      <w:r w:rsidRPr="00160AA8">
        <w:rPr>
          <w:rFonts w:ascii="Times New Roman" w:hAnsi="Times New Roman" w:cs="Times New Roman"/>
          <w:bCs/>
        </w:rPr>
        <w:t>:</w:t>
      </w:r>
      <w:r w:rsidR="00965D82" w:rsidRPr="00160AA8">
        <w:rPr>
          <w:rFonts w:ascii="Times New Roman" w:hAnsi="Times New Roman" w:cs="Times New Roman"/>
          <w:bCs/>
        </w:rPr>
        <w:t xml:space="preserve"> </w:t>
      </w:r>
      <w:r w:rsidR="00B37A48">
        <w:rPr>
          <w:rFonts w:ascii="Times New Roman" w:hAnsi="Times New Roman" w:cs="Times New Roman"/>
          <w:bCs/>
        </w:rPr>
        <w:t xml:space="preserve">Urząd Morski w Gdyni, Urząd Morski w Szczecinie, Prezes Urzędu Ochrony Danych Osobowych, Dyrektor Urzędu Żeglugi Śródlądowej w Bydgoszczy, Prezes Polskiej Organizacji Przemysłu i Handlu Naftowego, </w:t>
      </w:r>
      <w:r w:rsidR="00B37A48" w:rsidRPr="00B37A48">
        <w:rPr>
          <w:rFonts w:ascii="Times New Roman" w:hAnsi="Times New Roman" w:cs="Times New Roman"/>
          <w:bCs/>
        </w:rPr>
        <w:t xml:space="preserve">Stowarzyszenie na rzecz rozwoju żeglugi śródlądowej i dróg </w:t>
      </w:r>
      <w:r w:rsidR="00B37A48">
        <w:rPr>
          <w:rFonts w:ascii="Times New Roman" w:hAnsi="Times New Roman" w:cs="Times New Roman"/>
          <w:bCs/>
        </w:rPr>
        <w:t xml:space="preserve">wodnych „Rada Kapitanów Żeglugi </w:t>
      </w:r>
      <w:r w:rsidR="00B37A48" w:rsidRPr="00B37A48">
        <w:rPr>
          <w:rFonts w:ascii="Times New Roman" w:hAnsi="Times New Roman" w:cs="Times New Roman"/>
          <w:bCs/>
        </w:rPr>
        <w:t>Śródlądowej”</w:t>
      </w:r>
      <w:r w:rsidR="00B37A48">
        <w:rPr>
          <w:rFonts w:ascii="Times New Roman" w:hAnsi="Times New Roman" w:cs="Times New Roman"/>
          <w:bCs/>
        </w:rPr>
        <w:t>.</w:t>
      </w:r>
    </w:p>
    <w:p w:rsidR="00DA5CB9" w:rsidRPr="00160AA8" w:rsidRDefault="00DA5CB9" w:rsidP="005B705D">
      <w:pPr>
        <w:autoSpaceDE w:val="0"/>
        <w:autoSpaceDN w:val="0"/>
        <w:adjustRightInd w:val="0"/>
        <w:spacing w:after="0" w:line="240" w:lineRule="auto"/>
        <w:jc w:val="both"/>
        <w:rPr>
          <w:rFonts w:ascii="Times New Roman" w:hAnsi="Times New Roman" w:cs="Times New Roman"/>
          <w:bCs/>
        </w:rPr>
      </w:pPr>
    </w:p>
    <w:p w:rsidR="00DA5CB9" w:rsidRDefault="00DA5CB9" w:rsidP="005B705D">
      <w:pPr>
        <w:autoSpaceDE w:val="0"/>
        <w:autoSpaceDN w:val="0"/>
        <w:adjustRightInd w:val="0"/>
        <w:spacing w:after="0" w:line="240" w:lineRule="auto"/>
        <w:jc w:val="both"/>
        <w:rPr>
          <w:rFonts w:ascii="Times New Roman" w:hAnsi="Times New Roman" w:cs="Times New Roman"/>
          <w:bCs/>
        </w:rPr>
      </w:pPr>
      <w:r w:rsidRPr="00160AA8">
        <w:rPr>
          <w:rFonts w:ascii="Times New Roman" w:hAnsi="Times New Roman" w:cs="Times New Roman"/>
          <w:bCs/>
        </w:rPr>
        <w:t>Zestawienie zgłoszonych uwag i stanowisko do nich przedstawia poniższa tabela.</w:t>
      </w:r>
    </w:p>
    <w:p w:rsidR="00B37A48" w:rsidRPr="00160AA8" w:rsidRDefault="00B37A48" w:rsidP="005B705D">
      <w:pPr>
        <w:autoSpaceDE w:val="0"/>
        <w:autoSpaceDN w:val="0"/>
        <w:adjustRightInd w:val="0"/>
        <w:spacing w:after="0" w:line="240" w:lineRule="auto"/>
        <w:jc w:val="both"/>
        <w:rPr>
          <w:rFonts w:ascii="Times New Roman" w:hAnsi="Times New Roman" w:cs="Times New Roman"/>
          <w:bCs/>
        </w:rPr>
      </w:pPr>
    </w:p>
    <w:p w:rsidR="00DF60D5" w:rsidRPr="00160AA8" w:rsidRDefault="00DF60D5" w:rsidP="00DA5CB9">
      <w:pPr>
        <w:autoSpaceDE w:val="0"/>
        <w:autoSpaceDN w:val="0"/>
        <w:adjustRightInd w:val="0"/>
        <w:spacing w:after="0" w:line="240" w:lineRule="auto"/>
        <w:jc w:val="both"/>
        <w:rPr>
          <w:rFonts w:ascii="Times New Roman" w:hAnsi="Times New Roman" w:cs="Times New Roman"/>
          <w:bCs/>
        </w:rPr>
      </w:pPr>
    </w:p>
    <w:tbl>
      <w:tblPr>
        <w:tblStyle w:val="Tabela-Siatka"/>
        <w:tblW w:w="14425" w:type="dxa"/>
        <w:tblLayout w:type="fixed"/>
        <w:tblLook w:val="04A0" w:firstRow="1" w:lastRow="0" w:firstColumn="1" w:lastColumn="0" w:noHBand="0" w:noVBand="1"/>
      </w:tblPr>
      <w:tblGrid>
        <w:gridCol w:w="534"/>
        <w:gridCol w:w="1842"/>
        <w:gridCol w:w="6804"/>
        <w:gridCol w:w="5245"/>
      </w:tblGrid>
      <w:tr w:rsidR="001B0BFE" w:rsidRPr="00160AA8" w:rsidTr="00A87C8B">
        <w:tc>
          <w:tcPr>
            <w:tcW w:w="14425" w:type="dxa"/>
            <w:gridSpan w:val="4"/>
          </w:tcPr>
          <w:p w:rsidR="001B0BFE" w:rsidRPr="00160AA8" w:rsidRDefault="001B0BFE" w:rsidP="00160AA8">
            <w:pPr>
              <w:rPr>
                <w:rFonts w:ascii="Times New Roman" w:hAnsi="Times New Roman" w:cs="Times New Roman"/>
              </w:rPr>
            </w:pPr>
            <w:r w:rsidRPr="00160AA8">
              <w:rPr>
                <w:rFonts w:ascii="Times New Roman" w:hAnsi="Times New Roman" w:cs="Times New Roman"/>
              </w:rPr>
              <w:lastRenderedPageBreak/>
              <w:t>Uwagi zgłoszone</w:t>
            </w:r>
            <w:r w:rsidR="00160AA8" w:rsidRPr="00160AA8">
              <w:rPr>
                <w:rFonts w:ascii="Times New Roman" w:hAnsi="Times New Roman" w:cs="Times New Roman"/>
              </w:rPr>
              <w:t xml:space="preserve"> do projektu</w:t>
            </w:r>
            <w:r w:rsidRPr="00160AA8">
              <w:rPr>
                <w:rFonts w:ascii="Times New Roman" w:hAnsi="Times New Roman" w:cs="Times New Roman"/>
              </w:rPr>
              <w:t xml:space="preserve"> </w:t>
            </w:r>
            <w:r w:rsidR="00E838F8" w:rsidRPr="00E838F8">
              <w:rPr>
                <w:rFonts w:ascii="Times New Roman" w:hAnsi="Times New Roman" w:cs="Times New Roman"/>
                <w:bCs/>
              </w:rPr>
              <w:t>ustawy o zmianie ustawy o żegludze śródlądowej (UC116)</w:t>
            </w:r>
          </w:p>
        </w:tc>
      </w:tr>
      <w:tr w:rsidR="001B0BFE" w:rsidRPr="00160AA8" w:rsidTr="006B4BD0">
        <w:tc>
          <w:tcPr>
            <w:tcW w:w="534" w:type="dxa"/>
            <w:shd w:val="clear" w:color="auto" w:fill="D9D9D9" w:themeFill="background1" w:themeFillShade="D9"/>
          </w:tcPr>
          <w:p w:rsidR="001B0BFE" w:rsidRPr="00160AA8" w:rsidRDefault="001B0BFE" w:rsidP="00DF60D5">
            <w:pPr>
              <w:rPr>
                <w:rFonts w:ascii="Times New Roman" w:hAnsi="Times New Roman" w:cs="Times New Roman"/>
              </w:rPr>
            </w:pPr>
            <w:r w:rsidRPr="00160AA8">
              <w:rPr>
                <w:rFonts w:ascii="Times New Roman" w:hAnsi="Times New Roman" w:cs="Times New Roman"/>
              </w:rPr>
              <w:t>Lp.</w:t>
            </w:r>
          </w:p>
        </w:tc>
        <w:tc>
          <w:tcPr>
            <w:tcW w:w="1842" w:type="dxa"/>
            <w:shd w:val="clear" w:color="auto" w:fill="D9D9D9" w:themeFill="background1" w:themeFillShade="D9"/>
          </w:tcPr>
          <w:p w:rsidR="001B0BFE" w:rsidRPr="00160AA8" w:rsidRDefault="001B0BFE" w:rsidP="00DF60D5">
            <w:pPr>
              <w:rPr>
                <w:rFonts w:ascii="Times New Roman" w:hAnsi="Times New Roman" w:cs="Times New Roman"/>
              </w:rPr>
            </w:pPr>
            <w:r w:rsidRPr="00160AA8">
              <w:rPr>
                <w:rFonts w:ascii="Times New Roman" w:hAnsi="Times New Roman" w:cs="Times New Roman"/>
              </w:rPr>
              <w:t>Podmiot zgłaszający uwagę</w:t>
            </w:r>
          </w:p>
        </w:tc>
        <w:tc>
          <w:tcPr>
            <w:tcW w:w="6804" w:type="dxa"/>
            <w:shd w:val="clear" w:color="auto" w:fill="D9D9D9" w:themeFill="background1" w:themeFillShade="D9"/>
          </w:tcPr>
          <w:p w:rsidR="001B0BFE" w:rsidRPr="00160AA8" w:rsidRDefault="001B0BFE" w:rsidP="00DF60D5">
            <w:pPr>
              <w:rPr>
                <w:rFonts w:ascii="Times New Roman" w:hAnsi="Times New Roman" w:cs="Times New Roman"/>
              </w:rPr>
            </w:pPr>
            <w:r w:rsidRPr="00160AA8">
              <w:rPr>
                <w:rFonts w:ascii="Times New Roman" w:hAnsi="Times New Roman" w:cs="Times New Roman"/>
              </w:rPr>
              <w:t>Treść uwagi</w:t>
            </w:r>
          </w:p>
        </w:tc>
        <w:tc>
          <w:tcPr>
            <w:tcW w:w="5245" w:type="dxa"/>
            <w:shd w:val="clear" w:color="auto" w:fill="D9D9D9" w:themeFill="background1" w:themeFillShade="D9"/>
          </w:tcPr>
          <w:p w:rsidR="001B0BFE" w:rsidRPr="00160AA8" w:rsidRDefault="001B0BFE" w:rsidP="00DF60D5">
            <w:pPr>
              <w:rPr>
                <w:rFonts w:ascii="Times New Roman" w:hAnsi="Times New Roman" w:cs="Times New Roman"/>
              </w:rPr>
            </w:pPr>
            <w:r w:rsidRPr="00160AA8">
              <w:rPr>
                <w:rFonts w:ascii="Times New Roman" w:hAnsi="Times New Roman" w:cs="Times New Roman"/>
              </w:rPr>
              <w:t>Stanowisko Ministra Gospodarki Morskiej i Żeglugi Śródlądowej</w:t>
            </w:r>
            <w:r w:rsidR="00A87C8B" w:rsidRPr="00160AA8">
              <w:rPr>
                <w:rFonts w:ascii="Times New Roman" w:hAnsi="Times New Roman" w:cs="Times New Roman"/>
              </w:rPr>
              <w:t xml:space="preserve"> wraz z uzasadnieniem</w:t>
            </w:r>
          </w:p>
        </w:tc>
      </w:tr>
      <w:tr w:rsidR="005B705D" w:rsidRPr="00160AA8" w:rsidTr="005B705D">
        <w:trPr>
          <w:trHeight w:val="1165"/>
        </w:trPr>
        <w:tc>
          <w:tcPr>
            <w:tcW w:w="534" w:type="dxa"/>
          </w:tcPr>
          <w:p w:rsidR="005B705D" w:rsidRPr="00160AA8" w:rsidRDefault="005B705D" w:rsidP="005B705D">
            <w:pPr>
              <w:rPr>
                <w:rFonts w:ascii="Times New Roman" w:hAnsi="Times New Roman" w:cs="Times New Roman"/>
              </w:rPr>
            </w:pPr>
            <w:r w:rsidRPr="00160AA8">
              <w:rPr>
                <w:rFonts w:ascii="Times New Roman" w:hAnsi="Times New Roman" w:cs="Times New Roman"/>
              </w:rPr>
              <w:t>1</w:t>
            </w:r>
          </w:p>
        </w:tc>
        <w:tc>
          <w:tcPr>
            <w:tcW w:w="1842" w:type="dxa"/>
          </w:tcPr>
          <w:p w:rsidR="005B705D" w:rsidRPr="00160AA8" w:rsidRDefault="0069010C" w:rsidP="005B705D">
            <w:pPr>
              <w:rPr>
                <w:rFonts w:ascii="Times New Roman" w:hAnsi="Times New Roman" w:cs="Times New Roman"/>
              </w:rPr>
            </w:pPr>
            <w:r>
              <w:rPr>
                <w:rFonts w:ascii="Times New Roman" w:hAnsi="Times New Roman" w:cs="Times New Roman"/>
              </w:rPr>
              <w:t>Urząd Morski w Gdyni</w:t>
            </w:r>
          </w:p>
        </w:tc>
        <w:tc>
          <w:tcPr>
            <w:tcW w:w="6804" w:type="dxa"/>
          </w:tcPr>
          <w:p w:rsidR="0069010C" w:rsidRPr="0069010C" w:rsidRDefault="0069010C" w:rsidP="00953FCA">
            <w:pPr>
              <w:autoSpaceDE w:val="0"/>
              <w:autoSpaceDN w:val="0"/>
              <w:adjustRightInd w:val="0"/>
              <w:jc w:val="both"/>
              <w:rPr>
                <w:rFonts w:ascii="Times New Roman" w:hAnsi="Times New Roman" w:cs="Times New Roman"/>
                <w:lang w:bidi="pl-PL"/>
              </w:rPr>
            </w:pPr>
            <w:r w:rsidRPr="0069010C">
              <w:rPr>
                <w:rFonts w:ascii="Times New Roman" w:hAnsi="Times New Roman" w:cs="Times New Roman"/>
                <w:lang w:bidi="pl-PL"/>
              </w:rPr>
              <w:t xml:space="preserve">Urząd Morski w Gdyni proponuje wykreślenie w obecnie obowiązującej ustawie </w:t>
            </w:r>
            <w:r w:rsidRPr="0069010C">
              <w:rPr>
                <w:rFonts w:ascii="Times New Roman" w:hAnsi="Times New Roman" w:cs="Times New Roman"/>
                <w:b/>
                <w:bCs/>
                <w:lang w:bidi="pl-PL"/>
              </w:rPr>
              <w:t xml:space="preserve">o żegludze śródlądowej </w:t>
            </w:r>
            <w:r w:rsidRPr="0069010C">
              <w:rPr>
                <w:rFonts w:ascii="Times New Roman" w:hAnsi="Times New Roman" w:cs="Times New Roman"/>
                <w:lang w:bidi="pl-PL"/>
              </w:rPr>
              <w:t>(Dz.U.2020 poz.1863) całej treści art. 18 ust. 2 (Rozdział 4 - Rejestr administracyjny i pomiar statków) i zastąpienie art. 18 ust. 2 poniższą treścią:</w:t>
            </w:r>
          </w:p>
          <w:p w:rsidR="0069010C" w:rsidRPr="0069010C" w:rsidRDefault="0069010C" w:rsidP="00953FCA">
            <w:pPr>
              <w:autoSpaceDE w:val="0"/>
              <w:autoSpaceDN w:val="0"/>
              <w:adjustRightInd w:val="0"/>
              <w:jc w:val="both"/>
              <w:rPr>
                <w:rFonts w:ascii="Times New Roman" w:hAnsi="Times New Roman" w:cs="Times New Roman"/>
                <w:b/>
                <w:bCs/>
                <w:lang w:bidi="pl-PL"/>
              </w:rPr>
            </w:pPr>
            <w:r w:rsidRPr="0069010C">
              <w:rPr>
                <w:rFonts w:ascii="Times New Roman" w:hAnsi="Times New Roman" w:cs="Times New Roman"/>
                <w:b/>
                <w:bCs/>
                <w:lang w:bidi="pl-PL"/>
              </w:rPr>
              <w:t>Art. 18. ust. 2</w:t>
            </w:r>
          </w:p>
          <w:p w:rsidR="0069010C" w:rsidRPr="00160AA8" w:rsidRDefault="0069010C" w:rsidP="00953FCA">
            <w:pPr>
              <w:autoSpaceDE w:val="0"/>
              <w:autoSpaceDN w:val="0"/>
              <w:adjustRightInd w:val="0"/>
              <w:jc w:val="both"/>
              <w:rPr>
                <w:rFonts w:ascii="Times New Roman" w:hAnsi="Times New Roman" w:cs="Times New Roman"/>
                <w:lang w:bidi="pl-PL"/>
              </w:rPr>
            </w:pPr>
            <w:r w:rsidRPr="0069010C">
              <w:rPr>
                <w:rFonts w:ascii="Times New Roman" w:hAnsi="Times New Roman" w:cs="Times New Roman"/>
                <w:lang w:bidi="pl-PL"/>
              </w:rPr>
              <w:t>Wpisowi do rejestru administracyjnego polskich statków żeglugi śródlądowej podlegają skutery wodne o napędzie mechanicznym i mocy silnika przekraczającej 15kW przeznaczone lub używane wyłącznie do uprawiania sportu lub rekreacji jako jachty rekreacyjne lub komercyjne. Pozostałe statki, inne niż skutery wodne używane do uprawiania sportu lub rekreacji lub statek do połowu ryb, o długości do 24m na podstawie ustawy z dnia 12 kwietnia 2018 r. o rejestracji jachtów i innych jednostek pływających o długości do 24m (Dz. U. 2020. poz.1500) mogą być rejestrowane w zależności od budowy kadłuba i jego wyposażenia jako statki morskie lub statki żeglugi śródlądowej.</w:t>
            </w:r>
          </w:p>
        </w:tc>
        <w:tc>
          <w:tcPr>
            <w:tcW w:w="5245" w:type="dxa"/>
          </w:tcPr>
          <w:p w:rsidR="005B705D" w:rsidRPr="00160AA8" w:rsidRDefault="0069010C" w:rsidP="00953FCA">
            <w:pPr>
              <w:jc w:val="both"/>
              <w:rPr>
                <w:rFonts w:ascii="Times New Roman" w:hAnsi="Times New Roman" w:cs="Times New Roman"/>
              </w:rPr>
            </w:pPr>
            <w:r>
              <w:rPr>
                <w:rFonts w:ascii="Times New Roman" w:hAnsi="Times New Roman" w:cs="Times New Roman"/>
              </w:rPr>
              <w:t xml:space="preserve">Uwaga nieuwzględniona – zakres proponowanej regulacji wykracza poza wpis do Wykazu prac programowych i legislacyjnych Rady Ministrów, który obejmuje wyłącznie regulacje związane z implementacją dyrektywy 2017/2397, która powinna zostać wdrożona </w:t>
            </w:r>
            <w:r w:rsidR="00953FCA">
              <w:rPr>
                <w:rFonts w:ascii="Times New Roman" w:hAnsi="Times New Roman" w:cs="Times New Roman"/>
              </w:rPr>
              <w:br/>
            </w:r>
            <w:r>
              <w:rPr>
                <w:rFonts w:ascii="Times New Roman" w:hAnsi="Times New Roman" w:cs="Times New Roman"/>
              </w:rPr>
              <w:t>w możliwie najkrótszym czasie.</w:t>
            </w:r>
          </w:p>
        </w:tc>
      </w:tr>
      <w:tr w:rsidR="0069010C" w:rsidRPr="00160AA8" w:rsidTr="005B705D">
        <w:trPr>
          <w:trHeight w:val="1165"/>
        </w:trPr>
        <w:tc>
          <w:tcPr>
            <w:tcW w:w="534" w:type="dxa"/>
          </w:tcPr>
          <w:p w:rsidR="0069010C" w:rsidRPr="00160AA8" w:rsidRDefault="0069010C" w:rsidP="005B705D">
            <w:pPr>
              <w:rPr>
                <w:rFonts w:ascii="Times New Roman" w:hAnsi="Times New Roman" w:cs="Times New Roman"/>
              </w:rPr>
            </w:pPr>
            <w:r>
              <w:rPr>
                <w:rFonts w:ascii="Times New Roman" w:hAnsi="Times New Roman" w:cs="Times New Roman"/>
              </w:rPr>
              <w:t>2</w:t>
            </w:r>
          </w:p>
        </w:tc>
        <w:tc>
          <w:tcPr>
            <w:tcW w:w="1842" w:type="dxa"/>
          </w:tcPr>
          <w:p w:rsidR="0069010C" w:rsidRPr="00160AA8" w:rsidRDefault="0069010C" w:rsidP="005B705D">
            <w:pPr>
              <w:rPr>
                <w:rFonts w:ascii="Times New Roman" w:hAnsi="Times New Roman" w:cs="Times New Roman"/>
              </w:rPr>
            </w:pPr>
            <w:r>
              <w:rPr>
                <w:rFonts w:ascii="Times New Roman" w:hAnsi="Times New Roman" w:cs="Times New Roman"/>
              </w:rPr>
              <w:t>Urząd Morski w Szczecinie</w:t>
            </w:r>
          </w:p>
        </w:tc>
        <w:tc>
          <w:tcPr>
            <w:tcW w:w="6804" w:type="dxa"/>
          </w:tcPr>
          <w:p w:rsidR="0069010C" w:rsidRPr="00160AA8" w:rsidRDefault="0069010C" w:rsidP="00953FCA">
            <w:pPr>
              <w:autoSpaceDE w:val="0"/>
              <w:autoSpaceDN w:val="0"/>
              <w:adjustRightInd w:val="0"/>
              <w:jc w:val="both"/>
              <w:rPr>
                <w:rFonts w:ascii="Times New Roman" w:hAnsi="Times New Roman" w:cs="Times New Roman"/>
              </w:rPr>
            </w:pPr>
            <w:r w:rsidRPr="0069010C">
              <w:rPr>
                <w:rFonts w:ascii="Times New Roman" w:hAnsi="Times New Roman" w:cs="Times New Roman"/>
              </w:rPr>
              <w:t>Wątpliwości budzi umieszczenie w art. 35 zmienianej ustawy, obok unijnego świadectwa kwalifikacji członka załogi pokładowej oraz unijnego świadectwa kwalifikacji do wykonywania szczególnych operacji, dotychczas obowiązujących dokumentów potwierdzających posiadane kwalifikacje, tj. patentu żeglarskiego uprawniającego do kierowania statkiem, patentu mechanika statkowego uprawniającego do obsługi maszyn napędowych oraz świadectwa uprawniającego do zajmowania innych stanowisk na statku. Dyrektywa Parlamentu Europejskiego i Rady ( UE) 2017/2397 z dnia 12 grudnia 2017 r. w sprawie uznawania kwalifikacji zawodowych w żegludze śródlądowej oraz uchylająca dyrektywę Rady 91/672/EWG i 96/50/WE w art. 4 ust. 1 przewiduje, iż państwa członkowskie zapewniają, aby członkowie załogi pokładowej uprawiający żeglugę na unijnych śródlądowych drogach wodnych posiadali unijne świadectwo kwalifikacji członka załogi pokładowej wydane zgodnie z art. 11 albo świadectwo uznane zgodnie z art. 10 ust. 2 lub 3. Dlatego, w kontekście brzmienia tego przepisu wydaje się, iż posiadanie przez członka załogi potwierdzenia posiadania kwalifikacji przewidzianych w art. 35 ust. 2 pkt 3,4 i 5 będzie niewystarczające do uprawiania żeglugi nawet na śródlądowych drogach wodnych na terytorium RP, które są również unijnymi śródlądowymi drogami wodnymi.</w:t>
            </w:r>
          </w:p>
        </w:tc>
        <w:tc>
          <w:tcPr>
            <w:tcW w:w="5245" w:type="dxa"/>
          </w:tcPr>
          <w:p w:rsidR="0069010C" w:rsidRPr="0069010C" w:rsidRDefault="0069010C" w:rsidP="00953FCA">
            <w:pPr>
              <w:jc w:val="both"/>
              <w:rPr>
                <w:rFonts w:ascii="Times New Roman" w:hAnsi="Times New Roman" w:cs="Times New Roman"/>
              </w:rPr>
            </w:pPr>
            <w:r>
              <w:rPr>
                <w:rFonts w:ascii="Times New Roman" w:hAnsi="Times New Roman" w:cs="Times New Roman"/>
              </w:rPr>
              <w:t xml:space="preserve">Podkreślić należy, że Dyrektywa Parlamentu </w:t>
            </w:r>
            <w:r w:rsidRPr="0069010C">
              <w:rPr>
                <w:rFonts w:ascii="Times New Roman" w:hAnsi="Times New Roman" w:cs="Times New Roman"/>
              </w:rPr>
              <w:t xml:space="preserve">Europejskiego i Rady ( UE) 2017/2397 z dnia 12 grudnia 2017 r. w sprawie uznawania kwalifikacji zawodowych </w:t>
            </w:r>
            <w:r>
              <w:rPr>
                <w:rFonts w:ascii="Times New Roman" w:hAnsi="Times New Roman" w:cs="Times New Roman"/>
              </w:rPr>
              <w:br/>
            </w:r>
            <w:r w:rsidRPr="0069010C">
              <w:rPr>
                <w:rFonts w:ascii="Times New Roman" w:hAnsi="Times New Roman" w:cs="Times New Roman"/>
              </w:rPr>
              <w:t>w żegludze śródlądowej oraz uchylająca dyrektywę Rady 91/672/EWG i 96/50/WE</w:t>
            </w:r>
            <w:r>
              <w:rPr>
                <w:rFonts w:ascii="Times New Roman" w:hAnsi="Times New Roman" w:cs="Times New Roman"/>
              </w:rPr>
              <w:t xml:space="preserve"> ma </w:t>
            </w:r>
            <w:r w:rsidRPr="0069010C">
              <w:rPr>
                <w:rFonts w:ascii="Times New Roman" w:hAnsi="Times New Roman" w:cs="Times New Roman"/>
              </w:rPr>
              <w:t>zastosowanie</w:t>
            </w:r>
            <w:r>
              <w:rPr>
                <w:rFonts w:ascii="Times New Roman" w:hAnsi="Times New Roman" w:cs="Times New Roman"/>
              </w:rPr>
              <w:t xml:space="preserve"> wyłącznie</w:t>
            </w:r>
            <w:r w:rsidRPr="0069010C">
              <w:rPr>
                <w:rFonts w:ascii="Times New Roman" w:hAnsi="Times New Roman" w:cs="Times New Roman"/>
              </w:rPr>
              <w:t xml:space="preserve"> do cz</w:t>
            </w:r>
            <w:r w:rsidRPr="0069010C">
              <w:rPr>
                <w:rFonts w:ascii="Times New Roman" w:hAnsi="Times New Roman" w:cs="Times New Roman" w:hint="eastAsia"/>
              </w:rPr>
              <w:t>ł</w:t>
            </w:r>
            <w:r w:rsidRPr="0069010C">
              <w:rPr>
                <w:rFonts w:ascii="Times New Roman" w:hAnsi="Times New Roman" w:cs="Times New Roman"/>
              </w:rPr>
              <w:t>onk</w:t>
            </w:r>
            <w:r w:rsidRPr="0069010C">
              <w:rPr>
                <w:rFonts w:ascii="Times New Roman" w:hAnsi="Times New Roman" w:cs="Times New Roman" w:hint="eastAsia"/>
              </w:rPr>
              <w:t>ó</w:t>
            </w:r>
            <w:r w:rsidRPr="0069010C">
              <w:rPr>
                <w:rFonts w:ascii="Times New Roman" w:hAnsi="Times New Roman" w:cs="Times New Roman"/>
              </w:rPr>
              <w:t>w za</w:t>
            </w:r>
            <w:r w:rsidRPr="0069010C">
              <w:rPr>
                <w:rFonts w:ascii="Times New Roman" w:hAnsi="Times New Roman" w:cs="Times New Roman" w:hint="eastAsia"/>
              </w:rPr>
              <w:t>ł</w:t>
            </w:r>
            <w:r w:rsidRPr="0069010C">
              <w:rPr>
                <w:rFonts w:ascii="Times New Roman" w:hAnsi="Times New Roman" w:cs="Times New Roman"/>
              </w:rPr>
              <w:t>ogi pok</w:t>
            </w:r>
            <w:r w:rsidRPr="0069010C">
              <w:rPr>
                <w:rFonts w:ascii="Times New Roman" w:hAnsi="Times New Roman" w:cs="Times New Roman" w:hint="eastAsia"/>
              </w:rPr>
              <w:t>ł</w:t>
            </w:r>
            <w:r w:rsidRPr="0069010C">
              <w:rPr>
                <w:rFonts w:ascii="Times New Roman" w:hAnsi="Times New Roman" w:cs="Times New Roman"/>
              </w:rPr>
              <w:t>adowej, ekspert</w:t>
            </w:r>
            <w:r w:rsidRPr="0069010C">
              <w:rPr>
                <w:rFonts w:ascii="Times New Roman" w:hAnsi="Times New Roman" w:cs="Times New Roman" w:hint="eastAsia"/>
              </w:rPr>
              <w:t>ó</w:t>
            </w:r>
            <w:r>
              <w:rPr>
                <w:rFonts w:ascii="Times New Roman" w:hAnsi="Times New Roman" w:cs="Times New Roman"/>
              </w:rPr>
              <w:t xml:space="preserve">w w dziedzinie skroplonego </w:t>
            </w:r>
            <w:r w:rsidRPr="0069010C">
              <w:rPr>
                <w:rFonts w:ascii="Times New Roman" w:hAnsi="Times New Roman" w:cs="Times New Roman"/>
              </w:rPr>
              <w:t>gazu ziemnego oraz ekspert</w:t>
            </w:r>
            <w:r w:rsidRPr="0069010C">
              <w:rPr>
                <w:rFonts w:ascii="Times New Roman" w:hAnsi="Times New Roman" w:cs="Times New Roman" w:hint="eastAsia"/>
              </w:rPr>
              <w:t>ó</w:t>
            </w:r>
            <w:r w:rsidRPr="0069010C">
              <w:rPr>
                <w:rFonts w:ascii="Times New Roman" w:hAnsi="Times New Roman" w:cs="Times New Roman"/>
              </w:rPr>
              <w:t xml:space="preserve">w w dziedzinie </w:t>
            </w:r>
            <w:r w:rsidRPr="0069010C">
              <w:rPr>
                <w:rFonts w:ascii="Times New Roman" w:hAnsi="Times New Roman" w:cs="Times New Roman" w:hint="eastAsia"/>
              </w:rPr>
              <w:t>ż</w:t>
            </w:r>
            <w:r w:rsidRPr="0069010C">
              <w:rPr>
                <w:rFonts w:ascii="Times New Roman" w:hAnsi="Times New Roman" w:cs="Times New Roman"/>
              </w:rPr>
              <w:t>eglugi pasa</w:t>
            </w:r>
            <w:r w:rsidRPr="0069010C">
              <w:rPr>
                <w:rFonts w:ascii="Times New Roman" w:hAnsi="Times New Roman" w:cs="Times New Roman" w:hint="eastAsia"/>
              </w:rPr>
              <w:t>ż</w:t>
            </w:r>
            <w:r w:rsidRPr="0069010C">
              <w:rPr>
                <w:rFonts w:ascii="Times New Roman" w:hAnsi="Times New Roman" w:cs="Times New Roman"/>
              </w:rPr>
              <w:t>erskiej na nast</w:t>
            </w:r>
            <w:r w:rsidRPr="0069010C">
              <w:rPr>
                <w:rFonts w:ascii="Times New Roman" w:hAnsi="Times New Roman" w:cs="Times New Roman" w:hint="eastAsia"/>
              </w:rPr>
              <w:t>ę</w:t>
            </w:r>
            <w:r w:rsidRPr="0069010C">
              <w:rPr>
                <w:rFonts w:ascii="Times New Roman" w:hAnsi="Times New Roman" w:cs="Times New Roman"/>
              </w:rPr>
              <w:t>puj</w:t>
            </w:r>
            <w:r w:rsidRPr="0069010C">
              <w:rPr>
                <w:rFonts w:ascii="Times New Roman" w:hAnsi="Times New Roman" w:cs="Times New Roman" w:hint="eastAsia"/>
              </w:rPr>
              <w:t>ą</w:t>
            </w:r>
            <w:r w:rsidRPr="0069010C">
              <w:rPr>
                <w:rFonts w:ascii="Times New Roman" w:hAnsi="Times New Roman" w:cs="Times New Roman"/>
              </w:rPr>
              <w:t>cych rodzajach jednostek</w:t>
            </w:r>
            <w:r>
              <w:rPr>
                <w:rFonts w:ascii="Times New Roman" w:hAnsi="Times New Roman" w:cs="Times New Roman"/>
              </w:rPr>
              <w:t xml:space="preserve"> </w:t>
            </w:r>
            <w:r w:rsidRPr="0069010C">
              <w:rPr>
                <w:rFonts w:ascii="Times New Roman" w:hAnsi="Times New Roman" w:cs="Times New Roman"/>
              </w:rPr>
              <w:t>p</w:t>
            </w:r>
            <w:r w:rsidRPr="0069010C">
              <w:rPr>
                <w:rFonts w:ascii="Times New Roman" w:hAnsi="Times New Roman" w:cs="Times New Roman" w:hint="eastAsia"/>
              </w:rPr>
              <w:t>ł</w:t>
            </w:r>
            <w:r w:rsidRPr="0069010C">
              <w:rPr>
                <w:rFonts w:ascii="Times New Roman" w:hAnsi="Times New Roman" w:cs="Times New Roman"/>
              </w:rPr>
              <w:t>ywaj</w:t>
            </w:r>
            <w:r w:rsidRPr="0069010C">
              <w:rPr>
                <w:rFonts w:ascii="Times New Roman" w:hAnsi="Times New Roman" w:cs="Times New Roman" w:hint="eastAsia"/>
              </w:rPr>
              <w:t>ą</w:t>
            </w:r>
            <w:r w:rsidRPr="0069010C">
              <w:rPr>
                <w:rFonts w:ascii="Times New Roman" w:hAnsi="Times New Roman" w:cs="Times New Roman"/>
              </w:rPr>
              <w:t xml:space="preserve">cych na wszelkich unijnych </w:t>
            </w:r>
            <w:r w:rsidRPr="0069010C">
              <w:rPr>
                <w:rFonts w:ascii="Times New Roman" w:hAnsi="Times New Roman" w:cs="Times New Roman" w:hint="eastAsia"/>
              </w:rPr>
              <w:t>ś</w:t>
            </w:r>
            <w:r w:rsidRPr="0069010C">
              <w:rPr>
                <w:rFonts w:ascii="Times New Roman" w:hAnsi="Times New Roman" w:cs="Times New Roman"/>
              </w:rPr>
              <w:t>r</w:t>
            </w:r>
            <w:r w:rsidRPr="0069010C">
              <w:rPr>
                <w:rFonts w:ascii="Times New Roman" w:hAnsi="Times New Roman" w:cs="Times New Roman" w:hint="eastAsia"/>
              </w:rPr>
              <w:t>ó</w:t>
            </w:r>
            <w:r w:rsidRPr="0069010C">
              <w:rPr>
                <w:rFonts w:ascii="Times New Roman" w:hAnsi="Times New Roman" w:cs="Times New Roman"/>
              </w:rPr>
              <w:t>dl</w:t>
            </w:r>
            <w:r w:rsidRPr="0069010C">
              <w:rPr>
                <w:rFonts w:ascii="Times New Roman" w:hAnsi="Times New Roman" w:cs="Times New Roman" w:hint="eastAsia"/>
              </w:rPr>
              <w:t>ą</w:t>
            </w:r>
            <w:r w:rsidRPr="0069010C">
              <w:rPr>
                <w:rFonts w:ascii="Times New Roman" w:hAnsi="Times New Roman" w:cs="Times New Roman"/>
              </w:rPr>
              <w:t>dowych drogach wodnych:</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a) statkach o d</w:t>
            </w:r>
            <w:r w:rsidRPr="0069010C">
              <w:rPr>
                <w:rFonts w:ascii="Times New Roman" w:hAnsi="Times New Roman" w:cs="Times New Roman" w:hint="eastAsia"/>
              </w:rPr>
              <w:t>ł</w:t>
            </w:r>
            <w:r w:rsidRPr="0069010C">
              <w:rPr>
                <w:rFonts w:ascii="Times New Roman" w:hAnsi="Times New Roman" w:cs="Times New Roman"/>
              </w:rPr>
              <w:t>ugo</w:t>
            </w:r>
            <w:r w:rsidRPr="0069010C">
              <w:rPr>
                <w:rFonts w:ascii="Times New Roman" w:hAnsi="Times New Roman" w:cs="Times New Roman" w:hint="eastAsia"/>
              </w:rPr>
              <w:t>ś</w:t>
            </w:r>
            <w:r w:rsidRPr="0069010C">
              <w:rPr>
                <w:rFonts w:ascii="Times New Roman" w:hAnsi="Times New Roman" w:cs="Times New Roman"/>
              </w:rPr>
              <w:t>ci co najmniej 20 metr</w:t>
            </w:r>
            <w:r w:rsidRPr="0069010C">
              <w:rPr>
                <w:rFonts w:ascii="Times New Roman" w:hAnsi="Times New Roman" w:cs="Times New Roman" w:hint="eastAsia"/>
              </w:rPr>
              <w:t>ó</w:t>
            </w:r>
            <w:r w:rsidRPr="0069010C">
              <w:rPr>
                <w:rFonts w:ascii="Times New Roman" w:hAnsi="Times New Roman" w:cs="Times New Roman"/>
              </w:rPr>
              <w:t>w;</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b) statkach, dla kt</w:t>
            </w:r>
            <w:r w:rsidRPr="0069010C">
              <w:rPr>
                <w:rFonts w:ascii="Times New Roman" w:hAnsi="Times New Roman" w:cs="Times New Roman" w:hint="eastAsia"/>
              </w:rPr>
              <w:t>ó</w:t>
            </w:r>
            <w:r w:rsidRPr="0069010C">
              <w:rPr>
                <w:rFonts w:ascii="Times New Roman" w:hAnsi="Times New Roman" w:cs="Times New Roman"/>
              </w:rPr>
              <w:t>rych iloczyn d</w:t>
            </w:r>
            <w:r w:rsidRPr="0069010C">
              <w:rPr>
                <w:rFonts w:ascii="Times New Roman" w:hAnsi="Times New Roman" w:cs="Times New Roman" w:hint="eastAsia"/>
              </w:rPr>
              <w:t>ł</w:t>
            </w:r>
            <w:r w:rsidRPr="0069010C">
              <w:rPr>
                <w:rFonts w:ascii="Times New Roman" w:hAnsi="Times New Roman" w:cs="Times New Roman"/>
              </w:rPr>
              <w:t>ugo</w:t>
            </w:r>
            <w:r w:rsidRPr="0069010C">
              <w:rPr>
                <w:rFonts w:ascii="Times New Roman" w:hAnsi="Times New Roman" w:cs="Times New Roman" w:hint="eastAsia"/>
              </w:rPr>
              <w:t>ś</w:t>
            </w:r>
            <w:r w:rsidRPr="0069010C">
              <w:rPr>
                <w:rFonts w:ascii="Times New Roman" w:hAnsi="Times New Roman" w:cs="Times New Roman"/>
              </w:rPr>
              <w:t>ci, szeroko</w:t>
            </w:r>
            <w:r w:rsidRPr="0069010C">
              <w:rPr>
                <w:rFonts w:ascii="Times New Roman" w:hAnsi="Times New Roman" w:cs="Times New Roman" w:hint="eastAsia"/>
              </w:rPr>
              <w:t>ś</w:t>
            </w:r>
            <w:r w:rsidRPr="0069010C">
              <w:rPr>
                <w:rFonts w:ascii="Times New Roman" w:hAnsi="Times New Roman" w:cs="Times New Roman"/>
              </w:rPr>
              <w:t xml:space="preserve">ci </w:t>
            </w:r>
            <w:r w:rsidR="00953FCA">
              <w:rPr>
                <w:rFonts w:ascii="Times New Roman" w:hAnsi="Times New Roman" w:cs="Times New Roman"/>
              </w:rPr>
              <w:br/>
            </w:r>
            <w:r w:rsidRPr="0069010C">
              <w:rPr>
                <w:rFonts w:ascii="Times New Roman" w:hAnsi="Times New Roman" w:cs="Times New Roman"/>
              </w:rPr>
              <w:t>i zanurzenia wynosi co najmniej 100 metr</w:t>
            </w:r>
            <w:r w:rsidRPr="0069010C">
              <w:rPr>
                <w:rFonts w:ascii="Times New Roman" w:hAnsi="Times New Roman" w:cs="Times New Roman" w:hint="eastAsia"/>
              </w:rPr>
              <w:t>ó</w:t>
            </w:r>
            <w:r w:rsidRPr="0069010C">
              <w:rPr>
                <w:rFonts w:ascii="Times New Roman" w:hAnsi="Times New Roman" w:cs="Times New Roman"/>
              </w:rPr>
              <w:t>w sze</w:t>
            </w:r>
            <w:r w:rsidRPr="0069010C">
              <w:rPr>
                <w:rFonts w:ascii="Times New Roman" w:hAnsi="Times New Roman" w:cs="Times New Roman" w:hint="eastAsia"/>
              </w:rPr>
              <w:t>ś</w:t>
            </w:r>
            <w:r w:rsidRPr="0069010C">
              <w:rPr>
                <w:rFonts w:ascii="Times New Roman" w:hAnsi="Times New Roman" w:cs="Times New Roman"/>
              </w:rPr>
              <w:t>ciennych;</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c) holownikach i pchaczach przeznaczonych do:</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(i) holowania lub pchania statk</w:t>
            </w:r>
            <w:r w:rsidRPr="0069010C">
              <w:rPr>
                <w:rFonts w:ascii="Times New Roman" w:hAnsi="Times New Roman" w:cs="Times New Roman" w:hint="eastAsia"/>
              </w:rPr>
              <w:t>ó</w:t>
            </w:r>
            <w:r w:rsidRPr="0069010C">
              <w:rPr>
                <w:rFonts w:ascii="Times New Roman" w:hAnsi="Times New Roman" w:cs="Times New Roman"/>
              </w:rPr>
              <w:t>w, o kt</w:t>
            </w:r>
            <w:r w:rsidRPr="0069010C">
              <w:rPr>
                <w:rFonts w:ascii="Times New Roman" w:hAnsi="Times New Roman" w:cs="Times New Roman" w:hint="eastAsia"/>
              </w:rPr>
              <w:t>ó</w:t>
            </w:r>
            <w:r w:rsidRPr="0069010C">
              <w:rPr>
                <w:rFonts w:ascii="Times New Roman" w:hAnsi="Times New Roman" w:cs="Times New Roman"/>
              </w:rPr>
              <w:t>rych mowa w lit. a) i b);</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(ii) holowania lub pchania urz</w:t>
            </w:r>
            <w:r w:rsidRPr="0069010C">
              <w:rPr>
                <w:rFonts w:ascii="Times New Roman" w:hAnsi="Times New Roman" w:cs="Times New Roman" w:hint="eastAsia"/>
              </w:rPr>
              <w:t>ą</w:t>
            </w:r>
            <w:r w:rsidRPr="0069010C">
              <w:rPr>
                <w:rFonts w:ascii="Times New Roman" w:hAnsi="Times New Roman" w:cs="Times New Roman"/>
              </w:rPr>
              <w:t>dze</w:t>
            </w:r>
            <w:r w:rsidRPr="0069010C">
              <w:rPr>
                <w:rFonts w:ascii="Times New Roman" w:hAnsi="Times New Roman" w:cs="Times New Roman" w:hint="eastAsia"/>
              </w:rPr>
              <w:t>ń</w:t>
            </w:r>
            <w:r w:rsidRPr="0069010C">
              <w:rPr>
                <w:rFonts w:ascii="Times New Roman" w:hAnsi="Times New Roman" w:cs="Times New Roman"/>
              </w:rPr>
              <w:t xml:space="preserve"> p</w:t>
            </w:r>
            <w:r w:rsidRPr="0069010C">
              <w:rPr>
                <w:rFonts w:ascii="Times New Roman" w:hAnsi="Times New Roman" w:cs="Times New Roman" w:hint="eastAsia"/>
              </w:rPr>
              <w:t>ł</w:t>
            </w:r>
            <w:r w:rsidRPr="0069010C">
              <w:rPr>
                <w:rFonts w:ascii="Times New Roman" w:hAnsi="Times New Roman" w:cs="Times New Roman"/>
              </w:rPr>
              <w:t>ywaj</w:t>
            </w:r>
            <w:r w:rsidRPr="0069010C">
              <w:rPr>
                <w:rFonts w:ascii="Times New Roman" w:hAnsi="Times New Roman" w:cs="Times New Roman" w:hint="eastAsia"/>
              </w:rPr>
              <w:t>ą</w:t>
            </w:r>
            <w:r w:rsidRPr="0069010C">
              <w:rPr>
                <w:rFonts w:ascii="Times New Roman" w:hAnsi="Times New Roman" w:cs="Times New Roman"/>
              </w:rPr>
              <w:t>cych;</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(iii) przemieszczania statk</w:t>
            </w:r>
            <w:r w:rsidRPr="0069010C">
              <w:rPr>
                <w:rFonts w:ascii="Times New Roman" w:hAnsi="Times New Roman" w:cs="Times New Roman" w:hint="eastAsia"/>
              </w:rPr>
              <w:t>ó</w:t>
            </w:r>
            <w:r w:rsidRPr="0069010C">
              <w:rPr>
                <w:rFonts w:ascii="Times New Roman" w:hAnsi="Times New Roman" w:cs="Times New Roman"/>
              </w:rPr>
              <w:t>w, o kt</w:t>
            </w:r>
            <w:r w:rsidRPr="0069010C">
              <w:rPr>
                <w:rFonts w:ascii="Times New Roman" w:hAnsi="Times New Roman" w:cs="Times New Roman" w:hint="eastAsia"/>
              </w:rPr>
              <w:t>ó</w:t>
            </w:r>
            <w:r w:rsidRPr="0069010C">
              <w:rPr>
                <w:rFonts w:ascii="Times New Roman" w:hAnsi="Times New Roman" w:cs="Times New Roman"/>
              </w:rPr>
              <w:t xml:space="preserve">rych mowa </w:t>
            </w:r>
            <w:r w:rsidR="00E96B68">
              <w:rPr>
                <w:rFonts w:ascii="Times New Roman" w:hAnsi="Times New Roman" w:cs="Times New Roman"/>
              </w:rPr>
              <w:br/>
            </w:r>
            <w:r w:rsidRPr="0069010C">
              <w:rPr>
                <w:rFonts w:ascii="Times New Roman" w:hAnsi="Times New Roman" w:cs="Times New Roman"/>
              </w:rPr>
              <w:t>w lit. a) i b), lub urz</w:t>
            </w:r>
            <w:r w:rsidRPr="0069010C">
              <w:rPr>
                <w:rFonts w:ascii="Times New Roman" w:hAnsi="Times New Roman" w:cs="Times New Roman" w:hint="eastAsia"/>
              </w:rPr>
              <w:t>ą</w:t>
            </w:r>
            <w:r w:rsidRPr="0069010C">
              <w:rPr>
                <w:rFonts w:ascii="Times New Roman" w:hAnsi="Times New Roman" w:cs="Times New Roman"/>
              </w:rPr>
              <w:t>dze</w:t>
            </w:r>
            <w:r w:rsidRPr="0069010C">
              <w:rPr>
                <w:rFonts w:ascii="Times New Roman" w:hAnsi="Times New Roman" w:cs="Times New Roman" w:hint="eastAsia"/>
              </w:rPr>
              <w:t>ń</w:t>
            </w:r>
            <w:r w:rsidRPr="0069010C">
              <w:rPr>
                <w:rFonts w:ascii="Times New Roman" w:hAnsi="Times New Roman" w:cs="Times New Roman"/>
              </w:rPr>
              <w:t xml:space="preserve"> p</w:t>
            </w:r>
            <w:r w:rsidRPr="0069010C">
              <w:rPr>
                <w:rFonts w:ascii="Times New Roman" w:hAnsi="Times New Roman" w:cs="Times New Roman" w:hint="eastAsia"/>
              </w:rPr>
              <w:t>ł</w:t>
            </w:r>
            <w:r w:rsidRPr="0069010C">
              <w:rPr>
                <w:rFonts w:ascii="Times New Roman" w:hAnsi="Times New Roman" w:cs="Times New Roman"/>
              </w:rPr>
              <w:t>ywaj</w:t>
            </w:r>
            <w:r w:rsidRPr="0069010C">
              <w:rPr>
                <w:rFonts w:ascii="Times New Roman" w:hAnsi="Times New Roman" w:cs="Times New Roman" w:hint="eastAsia"/>
              </w:rPr>
              <w:t>ą</w:t>
            </w:r>
            <w:r w:rsidRPr="0069010C">
              <w:rPr>
                <w:rFonts w:ascii="Times New Roman" w:hAnsi="Times New Roman" w:cs="Times New Roman"/>
              </w:rPr>
              <w:t>cych w sprz</w:t>
            </w:r>
            <w:r w:rsidRPr="0069010C">
              <w:rPr>
                <w:rFonts w:ascii="Times New Roman" w:hAnsi="Times New Roman" w:cs="Times New Roman" w:hint="eastAsia"/>
              </w:rPr>
              <w:t>ęż</w:t>
            </w:r>
            <w:r w:rsidRPr="0069010C">
              <w:rPr>
                <w:rFonts w:ascii="Times New Roman" w:hAnsi="Times New Roman" w:cs="Times New Roman"/>
              </w:rPr>
              <w:t>eniu burtowym;</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lastRenderedPageBreak/>
              <w:t>d) statkach pasa</w:t>
            </w:r>
            <w:r w:rsidRPr="0069010C">
              <w:rPr>
                <w:rFonts w:ascii="Times New Roman" w:hAnsi="Times New Roman" w:cs="Times New Roman" w:hint="eastAsia"/>
              </w:rPr>
              <w:t>ż</w:t>
            </w:r>
            <w:r w:rsidRPr="0069010C">
              <w:rPr>
                <w:rFonts w:ascii="Times New Roman" w:hAnsi="Times New Roman" w:cs="Times New Roman"/>
              </w:rPr>
              <w:t>erskich;</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e) statkach, kt</w:t>
            </w:r>
            <w:r w:rsidRPr="0069010C">
              <w:rPr>
                <w:rFonts w:ascii="Times New Roman" w:hAnsi="Times New Roman" w:cs="Times New Roman" w:hint="eastAsia"/>
              </w:rPr>
              <w:t>ó</w:t>
            </w:r>
            <w:r w:rsidRPr="0069010C">
              <w:rPr>
                <w:rFonts w:ascii="Times New Roman" w:hAnsi="Times New Roman" w:cs="Times New Roman"/>
              </w:rPr>
              <w:t>re musz</w:t>
            </w:r>
            <w:r w:rsidRPr="0069010C">
              <w:rPr>
                <w:rFonts w:ascii="Times New Roman" w:hAnsi="Times New Roman" w:cs="Times New Roman" w:hint="eastAsia"/>
              </w:rPr>
              <w:t>ą</w:t>
            </w:r>
            <w:r w:rsidRPr="0069010C">
              <w:rPr>
                <w:rFonts w:ascii="Times New Roman" w:hAnsi="Times New Roman" w:cs="Times New Roman"/>
              </w:rPr>
              <w:t xml:space="preserve"> posiada</w:t>
            </w:r>
            <w:r w:rsidRPr="0069010C">
              <w:rPr>
                <w:rFonts w:ascii="Times New Roman" w:hAnsi="Times New Roman" w:cs="Times New Roman" w:hint="eastAsia"/>
              </w:rPr>
              <w:t>ć</w:t>
            </w:r>
            <w:r w:rsidRPr="0069010C">
              <w:rPr>
                <w:rFonts w:ascii="Times New Roman" w:hAnsi="Times New Roman" w:cs="Times New Roman"/>
              </w:rPr>
              <w:t xml:space="preserve"> </w:t>
            </w:r>
            <w:r w:rsidRPr="0069010C">
              <w:rPr>
                <w:rFonts w:ascii="Times New Roman" w:hAnsi="Times New Roman" w:cs="Times New Roman" w:hint="eastAsia"/>
              </w:rPr>
              <w:t>ś</w:t>
            </w:r>
            <w:r w:rsidRPr="0069010C">
              <w:rPr>
                <w:rFonts w:ascii="Times New Roman" w:hAnsi="Times New Roman" w:cs="Times New Roman"/>
              </w:rPr>
              <w:t>wiadectwo homologacji na mocy dyrektywy Parlamentu Europejskiego i Rady</w:t>
            </w:r>
          </w:p>
          <w:p w:rsidR="0069010C" w:rsidRPr="0069010C" w:rsidRDefault="0069010C" w:rsidP="00953FCA">
            <w:pPr>
              <w:jc w:val="both"/>
              <w:rPr>
                <w:rFonts w:ascii="Times New Roman" w:hAnsi="Times New Roman" w:cs="Times New Roman"/>
              </w:rPr>
            </w:pPr>
            <w:r w:rsidRPr="0069010C">
              <w:rPr>
                <w:rFonts w:ascii="Times New Roman" w:hAnsi="Times New Roman" w:cs="Times New Roman"/>
              </w:rPr>
              <w:t>2008/68/WE 11);</w:t>
            </w:r>
          </w:p>
          <w:p w:rsidR="0069010C" w:rsidRDefault="0069010C" w:rsidP="00953FCA">
            <w:pPr>
              <w:jc w:val="both"/>
              <w:rPr>
                <w:rFonts w:ascii="Times New Roman" w:hAnsi="Times New Roman" w:cs="Times New Roman"/>
              </w:rPr>
            </w:pPr>
            <w:r w:rsidRPr="0069010C">
              <w:rPr>
                <w:rFonts w:ascii="Times New Roman" w:hAnsi="Times New Roman" w:cs="Times New Roman"/>
              </w:rPr>
              <w:t>f) urz</w:t>
            </w:r>
            <w:r w:rsidRPr="0069010C">
              <w:rPr>
                <w:rFonts w:ascii="Times New Roman" w:hAnsi="Times New Roman" w:cs="Times New Roman" w:hint="eastAsia"/>
              </w:rPr>
              <w:t>ą</w:t>
            </w:r>
            <w:r w:rsidRPr="0069010C">
              <w:rPr>
                <w:rFonts w:ascii="Times New Roman" w:hAnsi="Times New Roman" w:cs="Times New Roman"/>
              </w:rPr>
              <w:t>dzeniach p</w:t>
            </w:r>
            <w:r w:rsidRPr="0069010C">
              <w:rPr>
                <w:rFonts w:ascii="Times New Roman" w:hAnsi="Times New Roman" w:cs="Times New Roman" w:hint="eastAsia"/>
              </w:rPr>
              <w:t>ł</w:t>
            </w:r>
            <w:r w:rsidRPr="0069010C">
              <w:rPr>
                <w:rFonts w:ascii="Times New Roman" w:hAnsi="Times New Roman" w:cs="Times New Roman"/>
              </w:rPr>
              <w:t>ywaj</w:t>
            </w:r>
            <w:r w:rsidRPr="0069010C">
              <w:rPr>
                <w:rFonts w:ascii="Times New Roman" w:hAnsi="Times New Roman" w:cs="Times New Roman" w:hint="eastAsia"/>
              </w:rPr>
              <w:t>ą</w:t>
            </w:r>
            <w:r w:rsidRPr="0069010C">
              <w:rPr>
                <w:rFonts w:ascii="Times New Roman" w:hAnsi="Times New Roman" w:cs="Times New Roman"/>
              </w:rPr>
              <w:t>cych.</w:t>
            </w:r>
          </w:p>
          <w:p w:rsidR="0069010C" w:rsidRDefault="0069010C" w:rsidP="00953FCA">
            <w:pPr>
              <w:jc w:val="both"/>
              <w:rPr>
                <w:rFonts w:ascii="Times New Roman" w:hAnsi="Times New Roman" w:cs="Times New Roman"/>
              </w:rPr>
            </w:pPr>
          </w:p>
          <w:p w:rsidR="0069010C" w:rsidRPr="00160AA8" w:rsidRDefault="0069010C" w:rsidP="00953FCA">
            <w:pPr>
              <w:jc w:val="both"/>
              <w:rPr>
                <w:rFonts w:ascii="Times New Roman" w:hAnsi="Times New Roman" w:cs="Times New Roman"/>
              </w:rPr>
            </w:pPr>
            <w:r>
              <w:rPr>
                <w:rFonts w:ascii="Times New Roman" w:hAnsi="Times New Roman" w:cs="Times New Roman"/>
              </w:rPr>
              <w:t xml:space="preserve">W zakresie żeglugi pozostałych statków oraz członków załogi w służbie mechanicznej zastosowanie mają kwalifikacje krajowe, o których mowa </w:t>
            </w:r>
            <w:r w:rsidRPr="0069010C">
              <w:rPr>
                <w:rFonts w:ascii="Times New Roman" w:hAnsi="Times New Roman" w:cs="Times New Roman"/>
              </w:rPr>
              <w:t>w art. 35 ust. 2 pkt 3,4 i 5</w:t>
            </w:r>
            <w:r>
              <w:rPr>
                <w:rFonts w:ascii="Times New Roman" w:hAnsi="Times New Roman" w:cs="Times New Roman"/>
              </w:rPr>
              <w:t xml:space="preserve"> projektu ustawy.</w:t>
            </w:r>
          </w:p>
        </w:tc>
      </w:tr>
      <w:tr w:rsidR="0069010C" w:rsidRPr="00160AA8" w:rsidTr="005B705D">
        <w:trPr>
          <w:trHeight w:val="1165"/>
        </w:trPr>
        <w:tc>
          <w:tcPr>
            <w:tcW w:w="534" w:type="dxa"/>
          </w:tcPr>
          <w:p w:rsidR="0069010C" w:rsidRPr="00160AA8" w:rsidRDefault="0069010C" w:rsidP="005B705D">
            <w:pPr>
              <w:rPr>
                <w:rFonts w:ascii="Times New Roman" w:hAnsi="Times New Roman" w:cs="Times New Roman"/>
              </w:rPr>
            </w:pPr>
            <w:r>
              <w:rPr>
                <w:rFonts w:ascii="Times New Roman" w:hAnsi="Times New Roman" w:cs="Times New Roman"/>
              </w:rPr>
              <w:lastRenderedPageBreak/>
              <w:t>3</w:t>
            </w:r>
          </w:p>
        </w:tc>
        <w:tc>
          <w:tcPr>
            <w:tcW w:w="1842" w:type="dxa"/>
          </w:tcPr>
          <w:p w:rsidR="0069010C" w:rsidRPr="00160AA8" w:rsidRDefault="0069010C" w:rsidP="005B705D">
            <w:pPr>
              <w:rPr>
                <w:rFonts w:ascii="Times New Roman" w:hAnsi="Times New Roman" w:cs="Times New Roman"/>
              </w:rPr>
            </w:pPr>
            <w:r w:rsidRPr="0069010C">
              <w:rPr>
                <w:rFonts w:ascii="Times New Roman" w:hAnsi="Times New Roman" w:cs="Times New Roman"/>
              </w:rPr>
              <w:t>Urząd Morski w Szczecinie</w:t>
            </w:r>
          </w:p>
        </w:tc>
        <w:tc>
          <w:tcPr>
            <w:tcW w:w="6804" w:type="dxa"/>
          </w:tcPr>
          <w:p w:rsidR="0069010C" w:rsidRPr="00160AA8" w:rsidRDefault="0069010C" w:rsidP="00941F82">
            <w:pPr>
              <w:autoSpaceDE w:val="0"/>
              <w:autoSpaceDN w:val="0"/>
              <w:adjustRightInd w:val="0"/>
              <w:jc w:val="both"/>
              <w:rPr>
                <w:rFonts w:ascii="Times New Roman" w:hAnsi="Times New Roman" w:cs="Times New Roman"/>
              </w:rPr>
            </w:pPr>
            <w:r w:rsidRPr="0069010C">
              <w:rPr>
                <w:rFonts w:ascii="Times New Roman" w:hAnsi="Times New Roman" w:cs="Times New Roman"/>
              </w:rPr>
              <w:t>Należy również podkreślić, iż zmiana art. 35 ust. 5 przewidująca uzależnienie ważności unijnych świadectw kwalifikacji od terminu ważności świadectwa zdrowia wymagać będzie nowelizacji rozporządzenia Ministra Zdrowia z dnia 5 listopada 2003 r. w sprawie warunków zdrowotnych wymaganych od osób wykonujących pracę na statkach żeglugi śródlą</w:t>
            </w:r>
            <w:r w:rsidR="00941F82">
              <w:rPr>
                <w:rFonts w:ascii="Times New Roman" w:hAnsi="Times New Roman" w:cs="Times New Roman"/>
              </w:rPr>
              <w:t>dowej ( Dz. U. 2003. 199.1949).</w:t>
            </w:r>
          </w:p>
        </w:tc>
        <w:tc>
          <w:tcPr>
            <w:tcW w:w="5245" w:type="dxa"/>
          </w:tcPr>
          <w:p w:rsidR="0069010C" w:rsidRPr="00160AA8" w:rsidRDefault="0069010C" w:rsidP="00953FCA">
            <w:pPr>
              <w:jc w:val="both"/>
              <w:rPr>
                <w:rFonts w:ascii="Times New Roman" w:hAnsi="Times New Roman" w:cs="Times New Roman"/>
              </w:rPr>
            </w:pPr>
            <w:r>
              <w:rPr>
                <w:rFonts w:ascii="Times New Roman" w:hAnsi="Times New Roman" w:cs="Times New Roman"/>
              </w:rPr>
              <w:t>Zostanie wydane nowe rozporządzenie regulujące przedmiotową materię.</w:t>
            </w:r>
          </w:p>
        </w:tc>
      </w:tr>
      <w:tr w:rsidR="0069010C" w:rsidRPr="00160AA8" w:rsidTr="005B705D">
        <w:trPr>
          <w:trHeight w:val="1165"/>
        </w:trPr>
        <w:tc>
          <w:tcPr>
            <w:tcW w:w="534" w:type="dxa"/>
          </w:tcPr>
          <w:p w:rsidR="0069010C" w:rsidRPr="00160AA8" w:rsidRDefault="0069010C" w:rsidP="005B705D">
            <w:pPr>
              <w:rPr>
                <w:rFonts w:ascii="Times New Roman" w:hAnsi="Times New Roman" w:cs="Times New Roman"/>
              </w:rPr>
            </w:pPr>
            <w:r>
              <w:rPr>
                <w:rFonts w:ascii="Times New Roman" w:hAnsi="Times New Roman" w:cs="Times New Roman"/>
              </w:rPr>
              <w:t>4</w:t>
            </w:r>
          </w:p>
        </w:tc>
        <w:tc>
          <w:tcPr>
            <w:tcW w:w="1842" w:type="dxa"/>
          </w:tcPr>
          <w:p w:rsidR="0069010C" w:rsidRPr="00160AA8" w:rsidRDefault="0069010C" w:rsidP="005B705D">
            <w:pPr>
              <w:rPr>
                <w:rFonts w:ascii="Times New Roman" w:hAnsi="Times New Roman" w:cs="Times New Roman"/>
              </w:rPr>
            </w:pPr>
            <w:r w:rsidRPr="0069010C">
              <w:rPr>
                <w:rFonts w:ascii="Times New Roman" w:hAnsi="Times New Roman" w:cs="Times New Roman"/>
              </w:rPr>
              <w:t>Urząd Morski w Szczecinie</w:t>
            </w:r>
          </w:p>
        </w:tc>
        <w:tc>
          <w:tcPr>
            <w:tcW w:w="6804" w:type="dxa"/>
          </w:tcPr>
          <w:p w:rsidR="0069010C" w:rsidRPr="0069010C" w:rsidRDefault="0069010C" w:rsidP="00953FCA">
            <w:pPr>
              <w:autoSpaceDE w:val="0"/>
              <w:autoSpaceDN w:val="0"/>
              <w:adjustRightInd w:val="0"/>
              <w:jc w:val="both"/>
              <w:rPr>
                <w:rFonts w:ascii="Times New Roman" w:hAnsi="Times New Roman" w:cs="Times New Roman"/>
              </w:rPr>
            </w:pPr>
            <w:r w:rsidRPr="0069010C">
              <w:rPr>
                <w:rFonts w:ascii="Times New Roman" w:hAnsi="Times New Roman" w:cs="Times New Roman"/>
              </w:rPr>
              <w:t xml:space="preserve">Ponadto wnosimy następujące uwagi o charakterze redakcyjnym: </w:t>
            </w:r>
          </w:p>
          <w:p w:rsidR="0069010C" w:rsidRPr="0069010C" w:rsidRDefault="0069010C" w:rsidP="00953FCA">
            <w:pPr>
              <w:numPr>
                <w:ilvl w:val="0"/>
                <w:numId w:val="7"/>
              </w:numPr>
              <w:autoSpaceDE w:val="0"/>
              <w:autoSpaceDN w:val="0"/>
              <w:adjustRightInd w:val="0"/>
              <w:jc w:val="both"/>
              <w:rPr>
                <w:rFonts w:ascii="Times New Roman" w:hAnsi="Times New Roman" w:cs="Times New Roman"/>
              </w:rPr>
            </w:pPr>
            <w:r w:rsidRPr="0069010C">
              <w:rPr>
                <w:rFonts w:ascii="Times New Roman" w:hAnsi="Times New Roman" w:cs="Times New Roman"/>
              </w:rPr>
              <w:t xml:space="preserve">Art. 35 ust. 7 zmienianej ustawy powinien brzmieć: „ Dyrektor urzędu żeglugi śródlądowej przedłuża ważność dokumentów, </w:t>
            </w:r>
            <w:r w:rsidR="00953FCA">
              <w:rPr>
                <w:rFonts w:ascii="Times New Roman" w:hAnsi="Times New Roman" w:cs="Times New Roman"/>
              </w:rPr>
              <w:br/>
            </w:r>
            <w:r w:rsidRPr="0069010C">
              <w:rPr>
                <w:rFonts w:ascii="Times New Roman" w:hAnsi="Times New Roman" w:cs="Times New Roman"/>
              </w:rPr>
              <w:t xml:space="preserve">o których mowa w ust. 2, </w:t>
            </w:r>
            <w:r w:rsidRPr="0069010C">
              <w:rPr>
                <w:rFonts w:ascii="Times New Roman" w:hAnsi="Times New Roman" w:cs="Times New Roman"/>
                <w:b/>
              </w:rPr>
              <w:t>których ważność wygasła lub wygaśnie</w:t>
            </w:r>
            <w:r w:rsidRPr="0069010C">
              <w:rPr>
                <w:rFonts w:ascii="Times New Roman" w:hAnsi="Times New Roman" w:cs="Times New Roman"/>
              </w:rPr>
              <w:t>, na wniosek posiadacza dokumentu.”</w:t>
            </w:r>
          </w:p>
          <w:p w:rsidR="0069010C" w:rsidRPr="0069010C" w:rsidRDefault="0069010C" w:rsidP="00953FCA">
            <w:pPr>
              <w:numPr>
                <w:ilvl w:val="0"/>
                <w:numId w:val="7"/>
              </w:numPr>
              <w:autoSpaceDE w:val="0"/>
              <w:autoSpaceDN w:val="0"/>
              <w:adjustRightInd w:val="0"/>
              <w:jc w:val="both"/>
              <w:rPr>
                <w:rFonts w:ascii="Times New Roman" w:hAnsi="Times New Roman" w:cs="Times New Roman"/>
              </w:rPr>
            </w:pPr>
            <w:r w:rsidRPr="0069010C">
              <w:rPr>
                <w:rFonts w:ascii="Times New Roman" w:hAnsi="Times New Roman" w:cs="Times New Roman"/>
              </w:rPr>
              <w:t>Art. 36d ust. 5, 6 i 7 zmienianej ustawy: wyraz „wnioskodawca” powinien być napisany małą literą.</w:t>
            </w:r>
          </w:p>
          <w:p w:rsidR="0069010C" w:rsidRPr="0069010C" w:rsidRDefault="0069010C" w:rsidP="00953FCA">
            <w:pPr>
              <w:numPr>
                <w:ilvl w:val="0"/>
                <w:numId w:val="7"/>
              </w:numPr>
              <w:autoSpaceDE w:val="0"/>
              <w:autoSpaceDN w:val="0"/>
              <w:adjustRightInd w:val="0"/>
              <w:jc w:val="both"/>
              <w:rPr>
                <w:rFonts w:ascii="Times New Roman" w:hAnsi="Times New Roman" w:cs="Times New Roman"/>
              </w:rPr>
            </w:pPr>
            <w:r w:rsidRPr="0069010C">
              <w:rPr>
                <w:rFonts w:ascii="Times New Roman" w:hAnsi="Times New Roman" w:cs="Times New Roman"/>
              </w:rPr>
              <w:t xml:space="preserve">Art. 36g ust. 1 zmienianej ustawy - ponieważ przepis odnosi się zarówno do dokumentów kwalifikacyjnych, jak i szczególnych zezwoleń, powinien on </w:t>
            </w:r>
            <w:r w:rsidRPr="0069010C">
              <w:rPr>
                <w:rFonts w:ascii="Times New Roman" w:hAnsi="Times New Roman" w:cs="Times New Roman"/>
                <w:i/>
              </w:rPr>
              <w:t>in fine</w:t>
            </w:r>
            <w:r w:rsidRPr="0069010C">
              <w:rPr>
                <w:rFonts w:ascii="Times New Roman" w:hAnsi="Times New Roman" w:cs="Times New Roman"/>
              </w:rPr>
              <w:t xml:space="preserve"> brzmieć: ..,dyrektor urzędu żeglugi śródlądowej cofa, w drodze decyzji, ten dokument </w:t>
            </w:r>
            <w:r w:rsidRPr="0069010C">
              <w:rPr>
                <w:rFonts w:ascii="Times New Roman" w:hAnsi="Times New Roman" w:cs="Times New Roman"/>
                <w:b/>
              </w:rPr>
              <w:t>lub zezwolenie.</w:t>
            </w:r>
            <w:r w:rsidRPr="0069010C">
              <w:rPr>
                <w:rFonts w:ascii="Times New Roman" w:hAnsi="Times New Roman" w:cs="Times New Roman"/>
              </w:rPr>
              <w:t>”</w:t>
            </w:r>
          </w:p>
          <w:p w:rsidR="0069010C" w:rsidRPr="00941F82" w:rsidRDefault="0069010C" w:rsidP="00953FCA">
            <w:pPr>
              <w:numPr>
                <w:ilvl w:val="0"/>
                <w:numId w:val="7"/>
              </w:numPr>
              <w:autoSpaceDE w:val="0"/>
              <w:autoSpaceDN w:val="0"/>
              <w:adjustRightInd w:val="0"/>
              <w:jc w:val="both"/>
              <w:rPr>
                <w:rFonts w:ascii="Times New Roman" w:hAnsi="Times New Roman" w:cs="Times New Roman"/>
              </w:rPr>
            </w:pPr>
            <w:r w:rsidRPr="0069010C">
              <w:rPr>
                <w:rFonts w:ascii="Times New Roman" w:hAnsi="Times New Roman" w:cs="Times New Roman"/>
              </w:rPr>
              <w:t xml:space="preserve">§ 36k ust. 7 zmienianej ustawy powinien brzmieć „ W przypadku uzasadnionego podejrzenia, że symulator przestał spełniać wymagania, o których mowa w ust. 2, dyrektor urzędu </w:t>
            </w:r>
            <w:r w:rsidRPr="0069010C">
              <w:rPr>
                <w:rFonts w:ascii="Times New Roman" w:hAnsi="Times New Roman" w:cs="Times New Roman"/>
                <w:b/>
              </w:rPr>
              <w:t>żeglugi śródlądowej</w:t>
            </w:r>
            <w:r w:rsidRPr="0069010C">
              <w:rPr>
                <w:rFonts w:ascii="Times New Roman" w:hAnsi="Times New Roman" w:cs="Times New Roman"/>
              </w:rPr>
              <w:t xml:space="preserve"> przeprowadza kontrolę w tym zakresie.”</w:t>
            </w:r>
          </w:p>
        </w:tc>
        <w:tc>
          <w:tcPr>
            <w:tcW w:w="5245" w:type="dxa"/>
          </w:tcPr>
          <w:p w:rsidR="0069010C" w:rsidRPr="00160AA8" w:rsidRDefault="0069010C" w:rsidP="00953FCA">
            <w:pPr>
              <w:jc w:val="both"/>
              <w:rPr>
                <w:rFonts w:ascii="Times New Roman" w:hAnsi="Times New Roman" w:cs="Times New Roman"/>
              </w:rPr>
            </w:pPr>
            <w:r>
              <w:rPr>
                <w:rFonts w:ascii="Times New Roman" w:hAnsi="Times New Roman" w:cs="Times New Roman"/>
              </w:rPr>
              <w:t>Uwagi zostały uwzględnione</w:t>
            </w:r>
          </w:p>
        </w:tc>
      </w:tr>
      <w:tr w:rsidR="0069010C" w:rsidRPr="00160AA8" w:rsidTr="005B705D">
        <w:trPr>
          <w:trHeight w:val="1165"/>
        </w:trPr>
        <w:tc>
          <w:tcPr>
            <w:tcW w:w="534" w:type="dxa"/>
          </w:tcPr>
          <w:p w:rsidR="0069010C" w:rsidRPr="00160AA8" w:rsidRDefault="00953FCA" w:rsidP="005B705D">
            <w:pPr>
              <w:rPr>
                <w:rFonts w:ascii="Times New Roman" w:hAnsi="Times New Roman" w:cs="Times New Roman"/>
              </w:rPr>
            </w:pPr>
            <w:r>
              <w:rPr>
                <w:rFonts w:ascii="Times New Roman" w:hAnsi="Times New Roman" w:cs="Times New Roman"/>
              </w:rPr>
              <w:t>5</w:t>
            </w:r>
          </w:p>
        </w:tc>
        <w:tc>
          <w:tcPr>
            <w:tcW w:w="1842" w:type="dxa"/>
          </w:tcPr>
          <w:p w:rsidR="0069010C" w:rsidRPr="00160AA8" w:rsidRDefault="003C4B81" w:rsidP="005B705D">
            <w:pPr>
              <w:rPr>
                <w:rFonts w:ascii="Times New Roman" w:hAnsi="Times New Roman" w:cs="Times New Roman"/>
              </w:rPr>
            </w:pPr>
            <w:r w:rsidRPr="003C4B81">
              <w:rPr>
                <w:rFonts w:ascii="Times New Roman" w:hAnsi="Times New Roman" w:cs="Times New Roman"/>
                <w:bCs/>
              </w:rPr>
              <w:t>P</w:t>
            </w:r>
            <w:r>
              <w:rPr>
                <w:rFonts w:ascii="Times New Roman" w:hAnsi="Times New Roman" w:cs="Times New Roman"/>
                <w:bCs/>
              </w:rPr>
              <w:t xml:space="preserve">olska </w:t>
            </w:r>
            <w:r w:rsidRPr="003C4B81">
              <w:rPr>
                <w:rFonts w:ascii="Times New Roman" w:hAnsi="Times New Roman" w:cs="Times New Roman"/>
                <w:bCs/>
              </w:rPr>
              <w:t xml:space="preserve">Organizacji Przemysłu </w:t>
            </w:r>
            <w:r>
              <w:rPr>
                <w:rFonts w:ascii="Times New Roman" w:hAnsi="Times New Roman" w:cs="Times New Roman"/>
                <w:bCs/>
              </w:rPr>
              <w:br/>
            </w:r>
            <w:r w:rsidRPr="003C4B81">
              <w:rPr>
                <w:rFonts w:ascii="Times New Roman" w:hAnsi="Times New Roman" w:cs="Times New Roman"/>
                <w:bCs/>
              </w:rPr>
              <w:t>i Handlu Naftowego</w:t>
            </w:r>
          </w:p>
        </w:tc>
        <w:tc>
          <w:tcPr>
            <w:tcW w:w="6804" w:type="dxa"/>
          </w:tcPr>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 xml:space="preserve">W związku z dostrzeżeniem przez ustawodawcę potrzeby zmiany, w tym uzupełnienia otoczenia regulacyjnego dla sektora żeglugi śródlądowej </w:t>
            </w:r>
            <w:r>
              <w:rPr>
                <w:rFonts w:ascii="Times New Roman" w:hAnsi="Times New Roman" w:cs="Times New Roman"/>
              </w:rPr>
              <w:br/>
            </w:r>
            <w:r w:rsidRPr="003C4B81">
              <w:rPr>
                <w:rFonts w:ascii="Times New Roman" w:hAnsi="Times New Roman" w:cs="Times New Roman"/>
              </w:rPr>
              <w:t xml:space="preserve">w Polsce, a także mając na uwadze plany rozwoju gałęzi gospodarki </w:t>
            </w:r>
            <w:r w:rsidR="00953FCA">
              <w:rPr>
                <w:rFonts w:ascii="Times New Roman" w:hAnsi="Times New Roman" w:cs="Times New Roman"/>
              </w:rPr>
              <w:br/>
            </w:r>
            <w:r w:rsidRPr="003C4B81">
              <w:rPr>
                <w:rFonts w:ascii="Times New Roman" w:hAnsi="Times New Roman" w:cs="Times New Roman"/>
              </w:rPr>
              <w:t>w postaci sektora transportu</w:t>
            </w:r>
            <w:r>
              <w:rPr>
                <w:rFonts w:ascii="Times New Roman" w:hAnsi="Times New Roman" w:cs="Times New Roman"/>
              </w:rPr>
              <w:t xml:space="preserve"> wodnego śródlądowego wyrażone </w:t>
            </w:r>
            <w:r w:rsidR="00953FCA">
              <w:rPr>
                <w:rFonts w:ascii="Times New Roman" w:hAnsi="Times New Roman" w:cs="Times New Roman"/>
              </w:rPr>
              <w:br/>
            </w:r>
            <w:r w:rsidRPr="003C4B81">
              <w:rPr>
                <w:rFonts w:ascii="Times New Roman" w:hAnsi="Times New Roman" w:cs="Times New Roman"/>
              </w:rPr>
              <w:t>w programie rozwoju pod nazwą „Krajowy Program Żeglugowy do roku 2030”, w tym także plany zrównoważonego rozwoju śródlądowych dróg wodnych w Polsce prowad</w:t>
            </w:r>
            <w:r>
              <w:rPr>
                <w:rFonts w:ascii="Times New Roman" w:hAnsi="Times New Roman" w:cs="Times New Roman"/>
              </w:rPr>
              <w:t xml:space="preserve">zonego </w:t>
            </w:r>
            <w:r w:rsidRPr="003C4B81">
              <w:rPr>
                <w:rFonts w:ascii="Times New Roman" w:hAnsi="Times New Roman" w:cs="Times New Roman"/>
              </w:rPr>
              <w:t xml:space="preserve">z poszanowaniem środowiska </w:t>
            </w:r>
            <w:r w:rsidRPr="003C4B81">
              <w:rPr>
                <w:rFonts w:ascii="Times New Roman" w:hAnsi="Times New Roman" w:cs="Times New Roman"/>
              </w:rPr>
              <w:lastRenderedPageBreak/>
              <w:t xml:space="preserve">przyrodniczego, w tym m.in. wzrostu jakości powietrza, niezbędnym jest naszym zdaniem także właściwe uregulowanie w ramach tej nowelizacji rynku paliw dla żeglugi śródlądowej, który w chwili obecnej charakteryzuje się fragmentaryczną regulacją oraz nie do końca efektywnym systemem nadzoru nad tym rynkiem.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I. </w:t>
            </w:r>
            <w:r w:rsidRPr="003C4B81">
              <w:rPr>
                <w:rFonts w:ascii="Times New Roman" w:hAnsi="Times New Roman" w:cs="Times New Roman"/>
              </w:rPr>
              <w:t xml:space="preserve">Zidentyfikowane nieprawidłowości na rynku paliw żeglugowych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W zakresie identyfikowanych przez POPiHN nieprawidłowości na rynku paliw żeglugowych zaobserwować można je w następujących obszarach:</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1) </w:t>
            </w:r>
            <w:r w:rsidRPr="003C4B81">
              <w:rPr>
                <w:rFonts w:ascii="Times New Roman" w:hAnsi="Times New Roman" w:cs="Times New Roman"/>
              </w:rPr>
              <w:t xml:space="preserve">braku jednoznacznej identyfikacji podmiotów (w treści wydawanych koncesji na obrót paliwami ciekłymi, obrót paliwami ciekłymi z zagranicą, koncesje na magazynowanie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 xml:space="preserve">i przeładunek paliw ciekłych), że ich działalność dotyczy operacji na paliwach dla żeglugi śródlądowej oraz miejsc (portów, przystani), </w:t>
            </w:r>
            <w:r w:rsidR="00953FCA">
              <w:rPr>
                <w:rFonts w:ascii="Times New Roman" w:hAnsi="Times New Roman" w:cs="Times New Roman"/>
              </w:rPr>
              <w:br/>
            </w:r>
            <w:r w:rsidRPr="003C4B81">
              <w:rPr>
                <w:rFonts w:ascii="Times New Roman" w:hAnsi="Times New Roman" w:cs="Times New Roman"/>
              </w:rPr>
              <w:t>w których legalnie mogą prowadzić operację dostaw tych paliw, co sprzyja ukrywaniu się tych podmiotów w ogólnej liczbie ok. 5,8 tys. wydanych aktywnych koncesji dotyczących paliw ciekłych;</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2) </w:t>
            </w:r>
            <w:r w:rsidRPr="003C4B81">
              <w:rPr>
                <w:rFonts w:ascii="Times New Roman" w:hAnsi="Times New Roman" w:cs="Times New Roman"/>
              </w:rPr>
              <w:t xml:space="preserve">braku właściwej identyfikacji miejsc oraz sposobu prowadzenia dostaw paliw do żeglugi śródlądowej z uwzględnieniem infrastruktury stacjonarnej oraz dostaw autocysternami;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Pr="003C4B81">
              <w:rPr>
                <w:rFonts w:ascii="Times New Roman" w:hAnsi="Times New Roman" w:cs="Times New Roman"/>
              </w:rPr>
              <w:t xml:space="preserve">braku wystarczających instrumentów służących do analizy ilości </w:t>
            </w:r>
            <w:r>
              <w:rPr>
                <w:rFonts w:ascii="Times New Roman" w:hAnsi="Times New Roman" w:cs="Times New Roman"/>
              </w:rPr>
              <w:br/>
            </w:r>
            <w:r w:rsidRPr="003C4B81">
              <w:rPr>
                <w:rFonts w:ascii="Times New Roman" w:hAnsi="Times New Roman" w:cs="Times New Roman"/>
              </w:rPr>
              <w:t>i rodzajów paliw dostarczanych do żeglugi śródlądowej w danym roku kalendarzowym;</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4) </w:t>
            </w:r>
            <w:r w:rsidRPr="003C4B81">
              <w:rPr>
                <w:rFonts w:ascii="Times New Roman" w:hAnsi="Times New Roman" w:cs="Times New Roman"/>
              </w:rPr>
              <w:t>nielegalnym praktykom odbiorców, którzy odbierają olej napędowy na swoje statki, ale go na nich nie zużywają w całości jako paliwo żeglugowe, tylko fałszują ewidencję zużyci</w:t>
            </w:r>
            <w:r>
              <w:rPr>
                <w:rFonts w:ascii="Times New Roman" w:hAnsi="Times New Roman" w:cs="Times New Roman"/>
              </w:rPr>
              <w:t xml:space="preserve">a na jednostkach i </w:t>
            </w:r>
            <w:r w:rsidRPr="003C4B81">
              <w:rPr>
                <w:rFonts w:ascii="Times New Roman" w:hAnsi="Times New Roman" w:cs="Times New Roman"/>
              </w:rPr>
              <w:t>wyprowadzają nielegalnie na ląd paliwo (</w:t>
            </w:r>
            <w:r>
              <w:rPr>
                <w:rFonts w:ascii="Times New Roman" w:hAnsi="Times New Roman" w:cs="Times New Roman"/>
              </w:rPr>
              <w:t xml:space="preserve">pomimo, że jest ono zabarwione </w:t>
            </w:r>
            <w:r w:rsidRPr="003C4B81">
              <w:rPr>
                <w:rFonts w:ascii="Times New Roman" w:hAnsi="Times New Roman" w:cs="Times New Roman"/>
              </w:rPr>
              <w:t xml:space="preserve">i oznakowane) do celów napędowych lub opałowych, nie płacąc wymaganych podatków;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5) </w:t>
            </w:r>
            <w:r w:rsidRPr="003C4B81">
              <w:rPr>
                <w:rFonts w:ascii="Times New Roman" w:hAnsi="Times New Roman" w:cs="Times New Roman"/>
              </w:rPr>
              <w:t>nielegalnym praktykom odbiorców i przedsiębiorców handlujących paliwami, gdzie paliwo nie trafia na jednostkę pływającą tylko do nielegalnego odbarwienia oraz sprzedaży jako paliwo silnikowe lub grzewcze;</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6) </w:t>
            </w:r>
            <w:r w:rsidRPr="003C4B81">
              <w:rPr>
                <w:rFonts w:ascii="Times New Roman" w:hAnsi="Times New Roman" w:cs="Times New Roman"/>
              </w:rPr>
              <w:t>nielegalnym praktykom dostawców paliw żeglugowych obracających zarówno paliwami lądowymi, jak i żeglugowymi, którzy w porozumieniu (zmowie) z klientami będącymi uprawnionymi podmiotami zużywającymi kupują fałszywe dokumenty dostaw na statki, których nigdy fizycznie nie wykonują lub wykonują tylk</w:t>
            </w:r>
            <w:r>
              <w:rPr>
                <w:rFonts w:ascii="Times New Roman" w:hAnsi="Times New Roman" w:cs="Times New Roman"/>
              </w:rPr>
              <w:t xml:space="preserve">o częściowo, a w rzeczywistości </w:t>
            </w:r>
            <w:r w:rsidRPr="003C4B81">
              <w:rPr>
                <w:rFonts w:ascii="Times New Roman" w:hAnsi="Times New Roman" w:cs="Times New Roman"/>
              </w:rPr>
              <w:t>wyprowadzają sami nielegalnie paliwo do zużycia na lądzie (cele napędowe lub grzewcze);</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7) </w:t>
            </w:r>
            <w:r w:rsidRPr="003C4B81">
              <w:rPr>
                <w:rFonts w:ascii="Times New Roman" w:hAnsi="Times New Roman" w:cs="Times New Roman"/>
              </w:rPr>
              <w:t xml:space="preserve">wykorzystania infrastruktury portowej do przeładunku paliw ciekłych, </w:t>
            </w:r>
            <w:r w:rsidR="00953FCA">
              <w:rPr>
                <w:rFonts w:ascii="Times New Roman" w:hAnsi="Times New Roman" w:cs="Times New Roman"/>
              </w:rPr>
              <w:br/>
            </w:r>
            <w:r w:rsidRPr="003C4B81">
              <w:rPr>
                <w:rFonts w:ascii="Times New Roman" w:hAnsi="Times New Roman" w:cs="Times New Roman"/>
              </w:rPr>
              <w:t xml:space="preserve">w tym infrastruktury transportowej paliw żeglugowych przeznaczonej </w:t>
            </w:r>
            <w:r w:rsidRPr="003C4B81">
              <w:rPr>
                <w:rFonts w:ascii="Times New Roman" w:hAnsi="Times New Roman" w:cs="Times New Roman"/>
              </w:rPr>
              <w:lastRenderedPageBreak/>
              <w:t xml:space="preserve">teoretycznie do zaopatrywania statków, jednak realnie do regularnej podaży paliw silnikowych na ląd z naruszeniem wymagań technicznych, ochrony środowiska i bezpieczeństwa przeciwpożarowego;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8) </w:t>
            </w:r>
            <w:r w:rsidRPr="003C4B81">
              <w:rPr>
                <w:rFonts w:ascii="Times New Roman" w:hAnsi="Times New Roman" w:cs="Times New Roman"/>
              </w:rPr>
              <w:t>sprzedaży paliw żeglugowych z naruszeniem norm jakościowych.</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Zdaniem POPiHN największe ryzyko powstawania nadużyć może dotyczyć nielegalnego obrotu olejem napędowym właśnie do statków żeglugi śródlądowej ze względu na parametry jakościowe tego paliwa, odpowiadające normom do pojazdów samochodowych. Wykorzystanie oleju napędowego żeglugowego przeznaczonego do napędu statków morskich – ze względu na zawartość siarki (do 0,10% wag.) i z reguły wyższą gęstość (przeciętnie 850 - 890 kg/m3 w 15°C) – do silników samochodowych jest technicznie problematy</w:t>
            </w:r>
            <w:r>
              <w:rPr>
                <w:rFonts w:ascii="Times New Roman" w:hAnsi="Times New Roman" w:cs="Times New Roman"/>
              </w:rPr>
              <w:t>czne. Tym bardziej do tego celu</w:t>
            </w:r>
            <w:r w:rsidRPr="003C4B81">
              <w:rPr>
                <w:rFonts w:ascii="Times New Roman" w:hAnsi="Times New Roman" w:cs="Times New Roman"/>
              </w:rPr>
              <w:t>nie nadają się pozostałościowe ciężkie paliwa żeglugowe (czarne paliwa o bardzo dużych lepkościach). Aktualny legalny popyt na paliwa do żeglugi śródlądowej na Odrze i Wiśle szacujemy na ok. 6 tys. ton  rocznie. Należy założyć, że wraz ze wzrostem</w:t>
            </w:r>
            <w:r>
              <w:rPr>
                <w:rFonts w:ascii="Times New Roman" w:hAnsi="Times New Roman" w:cs="Times New Roman"/>
              </w:rPr>
              <w:t xml:space="preserve"> znaczenia żeglugi śródlądowej </w:t>
            </w:r>
            <w:r w:rsidRPr="003C4B81">
              <w:rPr>
                <w:rFonts w:ascii="Times New Roman" w:hAnsi="Times New Roman" w:cs="Times New Roman"/>
              </w:rPr>
              <w:t xml:space="preserve">w Polsce, w tym realizacji polityki państwa tym zakresie, której założenia zawarto w Krajowym </w:t>
            </w:r>
            <w:r>
              <w:rPr>
                <w:rFonts w:ascii="Times New Roman" w:hAnsi="Times New Roman" w:cs="Times New Roman"/>
              </w:rPr>
              <w:t>Programie Żeglugowym do 2030 r.</w:t>
            </w:r>
            <w:r w:rsidRPr="003C4B81">
              <w:rPr>
                <w:rFonts w:ascii="Times New Roman" w:hAnsi="Times New Roman" w:cs="Times New Roman"/>
              </w:rPr>
              <w:t>, rynek paliw żeglugowych</w:t>
            </w:r>
            <w:r>
              <w:rPr>
                <w:rFonts w:ascii="Times New Roman" w:hAnsi="Times New Roman" w:cs="Times New Roman"/>
              </w:rPr>
              <w:t xml:space="preserve"> będzie rosnąć proporcjonalnie d</w:t>
            </w:r>
            <w:r w:rsidRPr="003C4B81">
              <w:rPr>
                <w:rFonts w:ascii="Times New Roman" w:hAnsi="Times New Roman" w:cs="Times New Roman"/>
              </w:rPr>
              <w:t>o rosnącego wykorzystania tej gałęzi transportu w Polsce.</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II. </w:t>
            </w:r>
            <w:r w:rsidRPr="003C4B81">
              <w:rPr>
                <w:rFonts w:ascii="Times New Roman" w:hAnsi="Times New Roman" w:cs="Times New Roman"/>
              </w:rPr>
              <w:t>Uwagi szczegółowe – uszczelnienie nadzoru nad sektorem śródlądowych żeglugowych paliw ciekłych</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Zważywszy na toczący się proces legislacyjny dotyczący Projektu ustawy w ocenie POPiHN koniecznym jest zwrócenie uwagi na kwestie nierozłącznie</w:t>
            </w:r>
            <w:r>
              <w:rPr>
                <w:rFonts w:ascii="Times New Roman" w:hAnsi="Times New Roman" w:cs="Times New Roman"/>
              </w:rPr>
              <w:t xml:space="preserve"> związane z żeglugą śródlądową </w:t>
            </w:r>
            <w:r w:rsidRPr="003C4B81">
              <w:rPr>
                <w:rFonts w:ascii="Times New Roman" w:hAnsi="Times New Roman" w:cs="Times New Roman"/>
              </w:rPr>
              <w:t>w postaci niedostatecznej regulacji rynku paliw żeglugowych śródlądowych. W pierwszej kolejności – niejako na wzór ewidencji dostawców paliw żeglugowych w obszarach morskich prowadzonej przez właściwych dyrektorów Urzędów Morskich – powinna zostać utworzona publiczna centralna ewidencja dostawców paliw wykorzyst</w:t>
            </w:r>
            <w:r>
              <w:rPr>
                <w:rFonts w:ascii="Times New Roman" w:hAnsi="Times New Roman" w:cs="Times New Roman"/>
              </w:rPr>
              <w:t xml:space="preserve">ywanych do żeglugi śródlądowej </w:t>
            </w:r>
            <w:r w:rsidRPr="003C4B81">
              <w:rPr>
                <w:rFonts w:ascii="Times New Roman" w:hAnsi="Times New Roman" w:cs="Times New Roman"/>
              </w:rPr>
              <w:t xml:space="preserve">przy centralnym organie administracji będącej regulatorem rynku paliw ciekłych, jakim jest Prezes Urzędu Regulacji Energetyki („Prezes URE”).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 xml:space="preserve">Dodatkowo, dostawcy paliw na cele żeglugi śródlądowej powinni być objęci cyklicznym obowiązkiem sprawozdawczym na wzór obowiązku dla morskich paliw żeglugowych, wynikającego z ustawy z dnia 16 marca 1995 r. o zapobieganiu zanieczyszczaniu morza przez statki.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Mając na uwadze powyższe postulujemy, aby przedmiotową regula</w:t>
            </w:r>
            <w:r>
              <w:rPr>
                <w:rFonts w:ascii="Times New Roman" w:hAnsi="Times New Roman" w:cs="Times New Roman"/>
              </w:rPr>
              <w:t xml:space="preserve">cje uzupełnić </w:t>
            </w:r>
            <w:r w:rsidRPr="003C4B81">
              <w:rPr>
                <w:rFonts w:ascii="Times New Roman" w:hAnsi="Times New Roman" w:cs="Times New Roman"/>
              </w:rPr>
              <w:t xml:space="preserve">o kwestie związane z wprowadzeniem lepszego nadzoru nad rynkiem paliw do żeglugi śródlądowej bazując na rozwiązaniach  przyjętych dla morskich paliw żeglugowych i uregulować je w zmianie </w:t>
            </w:r>
            <w:r w:rsidRPr="003C4B81">
              <w:rPr>
                <w:rFonts w:ascii="Times New Roman" w:hAnsi="Times New Roman" w:cs="Times New Roman"/>
              </w:rPr>
              <w:lastRenderedPageBreak/>
              <w:t xml:space="preserve">ustawy – Prawo energetyczne co wynika z potrzeby skoncentrowania tych zadań wokół Prezesa URE, </w:t>
            </w:r>
            <w:r>
              <w:rPr>
                <w:rFonts w:ascii="Times New Roman" w:hAnsi="Times New Roman" w:cs="Times New Roman"/>
              </w:rPr>
              <w:t xml:space="preserve">który powinien współpracować z </w:t>
            </w:r>
            <w:r w:rsidRPr="003C4B81">
              <w:rPr>
                <w:rFonts w:ascii="Times New Roman" w:hAnsi="Times New Roman" w:cs="Times New Roman"/>
              </w:rPr>
              <w:t>Dyrektorami Urzędów Żeglugi Śródlądowej na następujących zasadach:</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1) </w:t>
            </w:r>
            <w:r w:rsidRPr="003C4B81">
              <w:rPr>
                <w:rFonts w:ascii="Times New Roman" w:hAnsi="Times New Roman" w:cs="Times New Roman"/>
              </w:rPr>
              <w:t xml:space="preserve">Prezes URE w wydawanych koncesjach na wytwarzanie paliw ciekłych (WPC), obrót paliwami ciekłymi (OPC) oraz obrót paliwami ciekłymi </w:t>
            </w:r>
            <w:r w:rsidR="00953FCA">
              <w:rPr>
                <w:rFonts w:ascii="Times New Roman" w:hAnsi="Times New Roman" w:cs="Times New Roman"/>
              </w:rPr>
              <w:br/>
            </w:r>
            <w:r w:rsidRPr="003C4B81">
              <w:rPr>
                <w:rFonts w:ascii="Times New Roman" w:hAnsi="Times New Roman" w:cs="Times New Roman"/>
              </w:rPr>
              <w:t xml:space="preserve">z zagranicą (OPZ), w oparciu, o które obecni dostawcy paliw żeglugowych śródlądowych prowadzą sprzedaż tych paliw będzie weryfikował </w:t>
            </w:r>
            <w:r w:rsidR="00953FCA">
              <w:rPr>
                <w:rFonts w:ascii="Times New Roman" w:hAnsi="Times New Roman" w:cs="Times New Roman"/>
              </w:rPr>
              <w:br/>
            </w:r>
            <w:r w:rsidRPr="003C4B81">
              <w:rPr>
                <w:rFonts w:ascii="Times New Roman" w:hAnsi="Times New Roman" w:cs="Times New Roman"/>
              </w:rPr>
              <w:t>i potwierdzał w treści koncesji fakt prowadzenia tej działalności oraz wskazywał enumeratywnie porty śródlądowe i przystanie na terytorium Polski (porty\nabrzeża portowe, przystanie), w których może być to realizowane przez danego dostawcę;</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2) </w:t>
            </w:r>
            <w:r w:rsidRPr="003C4B81">
              <w:rPr>
                <w:rFonts w:ascii="Times New Roman" w:hAnsi="Times New Roman" w:cs="Times New Roman"/>
              </w:rPr>
              <w:t>wprowadzenie obowiązku konsultacji/opiniowania przez Prezesa URE wniosków koncesyjnych o udzieleniu koncesji dotyczących paliw żeglugowych z właściwymi miejscowo Dyrektorami Urzędów Żeglugi Śródlądowej;</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3) </w:t>
            </w:r>
            <w:r w:rsidRPr="003C4B81">
              <w:rPr>
                <w:rFonts w:ascii="Times New Roman" w:hAnsi="Times New Roman" w:cs="Times New Roman"/>
              </w:rPr>
              <w:t>w oparciu o tak wydane koncesje przy Prezesie URE zost</w:t>
            </w:r>
            <w:r>
              <w:rPr>
                <w:rFonts w:ascii="Times New Roman" w:hAnsi="Times New Roman" w:cs="Times New Roman"/>
              </w:rPr>
              <w:t xml:space="preserve">anie utworzony jeden centralny </w:t>
            </w:r>
            <w:r w:rsidRPr="003C4B81">
              <w:rPr>
                <w:rFonts w:ascii="Times New Roman" w:hAnsi="Times New Roman" w:cs="Times New Roman"/>
              </w:rPr>
              <w:t>i publicznie dostępny wykaz dostawców paliw żeglugowych śródlądowych w Polsce. Informacje, a także wszelkie zmiany tych danych, powinny być cyklicznie przekazywane przez Prezesa URE do właściwych urzędów żeglugi śródlądowej oraz do Krajowej Administracji Skarbowej oraz Głównego Inspektora Och</w:t>
            </w:r>
            <w:r>
              <w:rPr>
                <w:rFonts w:ascii="Times New Roman" w:hAnsi="Times New Roman" w:cs="Times New Roman"/>
              </w:rPr>
              <w:t xml:space="preserve">rony Środowiska kontrolującego </w:t>
            </w:r>
            <w:r w:rsidRPr="003C4B81">
              <w:rPr>
                <w:rFonts w:ascii="Times New Roman" w:hAnsi="Times New Roman" w:cs="Times New Roman"/>
              </w:rPr>
              <w:t xml:space="preserve">za pomocą WIOŚ jakość tych paliw żeglugowych;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4) </w:t>
            </w:r>
            <w:r w:rsidRPr="003C4B81">
              <w:rPr>
                <w:rFonts w:ascii="Times New Roman" w:hAnsi="Times New Roman" w:cs="Times New Roman"/>
              </w:rPr>
              <w:t xml:space="preserve">fakt wygaśnięcia lub cofnięcia koncesji paliwowej (WPC, OPC, OPZ) dla dostawców paliw żeglugowych śródlądowych będzie automatycznie oznaczać wykreślenie z urzędu przez Prezesa URE danego podmiotu </w:t>
            </w:r>
            <w:r w:rsidR="00953FCA">
              <w:rPr>
                <w:rFonts w:ascii="Times New Roman" w:hAnsi="Times New Roman" w:cs="Times New Roman"/>
              </w:rPr>
              <w:br/>
            </w:r>
            <w:r w:rsidRPr="003C4B81">
              <w:rPr>
                <w:rFonts w:ascii="Times New Roman" w:hAnsi="Times New Roman" w:cs="Times New Roman"/>
              </w:rPr>
              <w:t xml:space="preserve">z wykazu dostawców paliw żeglugowych i przekazania tych informacji do urzędów żeglugi śródlądowej i KAS i GIOŚ;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5) </w:t>
            </w:r>
            <w:r w:rsidRPr="003C4B81">
              <w:rPr>
                <w:rFonts w:ascii="Times New Roman" w:hAnsi="Times New Roman" w:cs="Times New Roman"/>
              </w:rPr>
              <w:t xml:space="preserve">wyposażenie Dyrektorów UŻŚ w prawo do kontrolowania koncesji paliwowych obejmujących dostawy paliw dla tego rodzaju żeglugi oraz faktu zgłoszenia do URE infrastruktury paliw ciekłych służącej do sprzedaży śródlądowych paliw żeglugowych na terenie portów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 xml:space="preserve">i przystani;  </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6) </w:t>
            </w:r>
            <w:r w:rsidRPr="003C4B81">
              <w:rPr>
                <w:rFonts w:ascii="Times New Roman" w:hAnsi="Times New Roman" w:cs="Times New Roman"/>
              </w:rPr>
              <w:t xml:space="preserve">dostawcy paliw żeglugowych śródlądowych powinni podlegać – tak jak dostawcy morskich paliw żeglugowych – sprawozdawczości kwartalnej dotyczącej dostaw paliw żeglugowych składanej do Prezesa URE, przy czym należy rozważyć możliwość częściowego połączenia tej sprawozdawczości z miesięczną sprawozdawczością z produkcji </w:t>
            </w:r>
            <w:r w:rsidR="00953FCA">
              <w:rPr>
                <w:rFonts w:ascii="Times New Roman" w:hAnsi="Times New Roman" w:cs="Times New Roman"/>
              </w:rPr>
              <w:br/>
            </w:r>
            <w:r w:rsidRPr="003C4B81">
              <w:rPr>
                <w:rFonts w:ascii="Times New Roman" w:hAnsi="Times New Roman" w:cs="Times New Roman"/>
              </w:rPr>
              <w:t xml:space="preserve">i przywozu paliw realizowaną w oparciu o art. 43d Prawa energetycznego (jeśli dany dostawca spełnia przesłanki tej sprawozdawczości) albo wprowadzenia rocznej sprawozdawczości dla dostawców powiązanej </w:t>
            </w:r>
            <w:r w:rsidRPr="003C4B81">
              <w:rPr>
                <w:rFonts w:ascii="Times New Roman" w:hAnsi="Times New Roman" w:cs="Times New Roman"/>
              </w:rPr>
              <w:lastRenderedPageBreak/>
              <w:t>terminowo (np. do 15. kwietnia każdego roku) z rozliczeniem opłaty koncesyjnej od koncesji WPC, OPZ lub OPC;</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7) </w:t>
            </w:r>
            <w:r w:rsidRPr="003C4B81">
              <w:rPr>
                <w:rFonts w:ascii="Times New Roman" w:hAnsi="Times New Roman" w:cs="Times New Roman"/>
              </w:rPr>
              <w:t>koniecznym byłoby także opracowanie wzoru spr</w:t>
            </w:r>
            <w:r>
              <w:rPr>
                <w:rFonts w:ascii="Times New Roman" w:hAnsi="Times New Roman" w:cs="Times New Roman"/>
              </w:rPr>
              <w:t xml:space="preserve">awozdania (jako rozporządzenie </w:t>
            </w:r>
            <w:r w:rsidRPr="003C4B81">
              <w:rPr>
                <w:rFonts w:ascii="Times New Roman" w:hAnsi="Times New Roman" w:cs="Times New Roman"/>
              </w:rPr>
              <w:t>do ustawy) o dostawach śródlądowych paliw żeglugo</w:t>
            </w:r>
            <w:r>
              <w:rPr>
                <w:rFonts w:ascii="Times New Roman" w:hAnsi="Times New Roman" w:cs="Times New Roman"/>
              </w:rPr>
              <w:t xml:space="preserve">wych, aby uniknąć rozbieżności </w:t>
            </w:r>
            <w:r w:rsidRPr="003C4B81">
              <w:rPr>
                <w:rFonts w:ascii="Times New Roman" w:hAnsi="Times New Roman" w:cs="Times New Roman"/>
              </w:rPr>
              <w:t>co do ilości zgłaszanych paliw żeglugowych;</w:t>
            </w:r>
          </w:p>
          <w:p w:rsidR="003C4B81" w:rsidRPr="003C4B81" w:rsidRDefault="003C4B81" w:rsidP="00953FCA">
            <w:pPr>
              <w:autoSpaceDE w:val="0"/>
              <w:autoSpaceDN w:val="0"/>
              <w:adjustRightInd w:val="0"/>
              <w:jc w:val="both"/>
              <w:rPr>
                <w:rFonts w:ascii="Times New Roman" w:hAnsi="Times New Roman" w:cs="Times New Roman"/>
              </w:rPr>
            </w:pPr>
            <w:r>
              <w:rPr>
                <w:rFonts w:ascii="Times New Roman" w:hAnsi="Times New Roman" w:cs="Times New Roman"/>
              </w:rPr>
              <w:t xml:space="preserve">8) </w:t>
            </w:r>
            <w:r w:rsidRPr="003C4B81">
              <w:rPr>
                <w:rFonts w:ascii="Times New Roman" w:hAnsi="Times New Roman" w:cs="Times New Roman"/>
              </w:rPr>
              <w:t>nałożenie na Prezesa URE obowiązku cyklicznego przekaz</w:t>
            </w:r>
            <w:r>
              <w:rPr>
                <w:rFonts w:ascii="Times New Roman" w:hAnsi="Times New Roman" w:cs="Times New Roman"/>
              </w:rPr>
              <w:t xml:space="preserve">ywania danych z ww. sprawozdań  </w:t>
            </w:r>
            <w:r w:rsidRPr="003C4B81">
              <w:rPr>
                <w:rFonts w:ascii="Times New Roman" w:hAnsi="Times New Roman" w:cs="Times New Roman"/>
              </w:rPr>
              <w:t xml:space="preserve">do Dyrektorów Urzędów Żeglugi Śródlądowej oraz do KAS, a także ich publikacji w formie zagregowanej dla całego rynku na stronie internetowej URE.  </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Powyższe rozwiązania powinny dotyczyć nie tylko t</w:t>
            </w:r>
            <w:r>
              <w:rPr>
                <w:rFonts w:ascii="Times New Roman" w:hAnsi="Times New Roman" w:cs="Times New Roman"/>
              </w:rPr>
              <w:t xml:space="preserve">radycyjnych paliw żeglugowych,  </w:t>
            </w:r>
            <w:r w:rsidRPr="003C4B81">
              <w:rPr>
                <w:rFonts w:ascii="Times New Roman" w:hAnsi="Times New Roman" w:cs="Times New Roman"/>
              </w:rPr>
              <w:t>ale także docelowo paliw alternatywnych, których znaczenie w żegludze śródlądowej będzie stopniowo rosło między innymi wskutek wdrażania nowych rozwiązań leg</w:t>
            </w:r>
            <w:r>
              <w:rPr>
                <w:rFonts w:ascii="Times New Roman" w:hAnsi="Times New Roman" w:cs="Times New Roman"/>
              </w:rPr>
              <w:t xml:space="preserve">islacyjnych. Zgodnie </w:t>
            </w:r>
            <w:r w:rsidRPr="003C4B81">
              <w:rPr>
                <w:rFonts w:ascii="Times New Roman" w:hAnsi="Times New Roman" w:cs="Times New Roman"/>
              </w:rPr>
              <w:t>z KPEIK  2021-2030 w Wymiarze „Obniżenie emisyjności” – jednym z pięciu wymiarów unii energetycznej wskazano w ramach kategorii „Polityki i środki na rzecz mobilności niskoemisyjnej” cel powiązany z Krajowym Programem Żeglugi 2030 w p</w:t>
            </w:r>
            <w:r>
              <w:rPr>
                <w:rFonts w:ascii="Times New Roman" w:hAnsi="Times New Roman" w:cs="Times New Roman"/>
              </w:rPr>
              <w:t xml:space="preserve">ostaci „Budowy </w:t>
            </w:r>
            <w:r w:rsidRPr="003C4B81">
              <w:rPr>
                <w:rFonts w:ascii="Times New Roman" w:hAnsi="Times New Roman" w:cs="Times New Roman"/>
              </w:rPr>
              <w:t>i wdrożenia jednostek wodnych śródlą</w:t>
            </w:r>
            <w:r>
              <w:rPr>
                <w:rFonts w:ascii="Times New Roman" w:hAnsi="Times New Roman" w:cs="Times New Roman"/>
              </w:rPr>
              <w:t xml:space="preserve">dowych na napęd oparty o paliwa </w:t>
            </w:r>
            <w:r w:rsidRPr="003C4B81">
              <w:rPr>
                <w:rFonts w:ascii="Times New Roman" w:hAnsi="Times New Roman" w:cs="Times New Roman"/>
              </w:rPr>
              <w:t>alternatywne”. Zarówno paliwa tradycyjne, jak równie</w:t>
            </w:r>
            <w:r>
              <w:rPr>
                <w:rFonts w:ascii="Times New Roman" w:hAnsi="Times New Roman" w:cs="Times New Roman"/>
              </w:rPr>
              <w:t xml:space="preserve">ż alternatywne paliwa żeglugowe </w:t>
            </w:r>
            <w:r w:rsidRPr="003C4B81">
              <w:rPr>
                <w:rFonts w:ascii="Times New Roman" w:hAnsi="Times New Roman" w:cs="Times New Roman"/>
              </w:rPr>
              <w:t>śródlądowe wymagają uregulowania i kontroli wymagań jakościowych.</w:t>
            </w:r>
          </w:p>
          <w:p w:rsidR="003C4B81" w:rsidRPr="003C4B81"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 xml:space="preserve">W ocenie POPiHN przedstawione postulaty spowodują realizację z jednej strony uszczelnienia nadzoru nad rynkiem tych paliw, a z drugiej jego uproszczenie tak po stronie przedsiębiorców, jak i administracji publicznej. </w:t>
            </w:r>
          </w:p>
          <w:p w:rsidR="0069010C" w:rsidRPr="00160AA8" w:rsidRDefault="003C4B81" w:rsidP="00953FCA">
            <w:pPr>
              <w:autoSpaceDE w:val="0"/>
              <w:autoSpaceDN w:val="0"/>
              <w:adjustRightInd w:val="0"/>
              <w:jc w:val="both"/>
              <w:rPr>
                <w:rFonts w:ascii="Times New Roman" w:hAnsi="Times New Roman" w:cs="Times New Roman"/>
              </w:rPr>
            </w:pPr>
            <w:r w:rsidRPr="003C4B81">
              <w:rPr>
                <w:rFonts w:ascii="Times New Roman" w:hAnsi="Times New Roman" w:cs="Times New Roman"/>
              </w:rPr>
              <w:t>Mając na uwadze powyższe, POPiHN zwraca się z niniejszym w</w:t>
            </w:r>
            <w:r>
              <w:rPr>
                <w:rFonts w:ascii="Times New Roman" w:hAnsi="Times New Roman" w:cs="Times New Roman"/>
              </w:rPr>
              <w:t xml:space="preserve">ystąpieniem </w:t>
            </w:r>
            <w:r w:rsidRPr="003C4B81">
              <w:rPr>
                <w:rFonts w:ascii="Times New Roman" w:hAnsi="Times New Roman" w:cs="Times New Roman"/>
              </w:rPr>
              <w:t>o uzupełnienie przedmiotowej nowelizacji o zasady regulacji rynku paliw do żeglugi śródlądowej.</w:t>
            </w:r>
          </w:p>
        </w:tc>
        <w:tc>
          <w:tcPr>
            <w:tcW w:w="5245" w:type="dxa"/>
          </w:tcPr>
          <w:p w:rsidR="0069010C" w:rsidRPr="00160AA8" w:rsidRDefault="003C4B81" w:rsidP="00953FCA">
            <w:pPr>
              <w:jc w:val="both"/>
              <w:rPr>
                <w:rFonts w:ascii="Times New Roman" w:hAnsi="Times New Roman" w:cs="Times New Roman"/>
              </w:rPr>
            </w:pPr>
            <w:r w:rsidRPr="003C4B81">
              <w:rPr>
                <w:rFonts w:ascii="Times New Roman" w:hAnsi="Times New Roman" w:cs="Times New Roman"/>
              </w:rPr>
              <w:lastRenderedPageBreak/>
              <w:t>U</w:t>
            </w:r>
            <w:r>
              <w:rPr>
                <w:rFonts w:ascii="Times New Roman" w:hAnsi="Times New Roman" w:cs="Times New Roman"/>
              </w:rPr>
              <w:t>wagi</w:t>
            </w:r>
            <w:r w:rsidRPr="003C4B81">
              <w:rPr>
                <w:rFonts w:ascii="Times New Roman" w:hAnsi="Times New Roman" w:cs="Times New Roman"/>
              </w:rPr>
              <w:t xml:space="preserve"> nieuwzględnion</w:t>
            </w:r>
            <w:r>
              <w:rPr>
                <w:rFonts w:ascii="Times New Roman" w:hAnsi="Times New Roman" w:cs="Times New Roman"/>
              </w:rPr>
              <w:t>e</w:t>
            </w:r>
            <w:r w:rsidRPr="003C4B81">
              <w:rPr>
                <w:rFonts w:ascii="Times New Roman" w:hAnsi="Times New Roman" w:cs="Times New Roman"/>
              </w:rPr>
              <w:t xml:space="preserve"> – zakres proponowanej regulacji wykracza poza wpis do Wykazu prac programowych </w:t>
            </w:r>
            <w:r>
              <w:rPr>
                <w:rFonts w:ascii="Times New Roman" w:hAnsi="Times New Roman" w:cs="Times New Roman"/>
              </w:rPr>
              <w:br/>
            </w:r>
            <w:r w:rsidRPr="003C4B81">
              <w:rPr>
                <w:rFonts w:ascii="Times New Roman" w:hAnsi="Times New Roman" w:cs="Times New Roman"/>
              </w:rPr>
              <w:t xml:space="preserve">i legislacyjnych Rady Ministrów, który obejmuje wyłącznie regulacje związane z implementacją dyrektywy 2017/2397, która powinna zostać wdrożona </w:t>
            </w:r>
            <w:r>
              <w:rPr>
                <w:rFonts w:ascii="Times New Roman" w:hAnsi="Times New Roman" w:cs="Times New Roman"/>
              </w:rPr>
              <w:br/>
            </w:r>
            <w:r w:rsidRPr="003C4B81">
              <w:rPr>
                <w:rFonts w:ascii="Times New Roman" w:hAnsi="Times New Roman" w:cs="Times New Roman"/>
              </w:rPr>
              <w:t>w możliwie najkrótszym czasie.</w:t>
            </w:r>
          </w:p>
        </w:tc>
      </w:tr>
      <w:tr w:rsidR="0069010C" w:rsidRPr="00160AA8" w:rsidTr="005B705D">
        <w:trPr>
          <w:trHeight w:val="1165"/>
        </w:trPr>
        <w:tc>
          <w:tcPr>
            <w:tcW w:w="534" w:type="dxa"/>
          </w:tcPr>
          <w:p w:rsidR="0069010C" w:rsidRPr="00160AA8" w:rsidRDefault="00953FCA" w:rsidP="005B705D">
            <w:pPr>
              <w:rPr>
                <w:rFonts w:ascii="Times New Roman" w:hAnsi="Times New Roman" w:cs="Times New Roman"/>
              </w:rPr>
            </w:pPr>
            <w:r>
              <w:rPr>
                <w:rFonts w:ascii="Times New Roman" w:hAnsi="Times New Roman" w:cs="Times New Roman"/>
              </w:rPr>
              <w:lastRenderedPageBreak/>
              <w:t>6</w:t>
            </w:r>
          </w:p>
        </w:tc>
        <w:tc>
          <w:tcPr>
            <w:tcW w:w="1842" w:type="dxa"/>
          </w:tcPr>
          <w:p w:rsidR="0069010C" w:rsidRPr="00160AA8" w:rsidRDefault="00953FCA" w:rsidP="005B705D">
            <w:pPr>
              <w:rPr>
                <w:rFonts w:ascii="Times New Roman" w:hAnsi="Times New Roman" w:cs="Times New Roman"/>
              </w:rPr>
            </w:pPr>
            <w:r>
              <w:rPr>
                <w:rFonts w:ascii="Times New Roman" w:hAnsi="Times New Roman" w:cs="Times New Roman"/>
              </w:rPr>
              <w:t xml:space="preserve">Urząd Żeglugi Śródlądowej </w:t>
            </w:r>
            <w:r>
              <w:rPr>
                <w:rFonts w:ascii="Times New Roman" w:hAnsi="Times New Roman" w:cs="Times New Roman"/>
              </w:rPr>
              <w:br/>
              <w:t xml:space="preserve">w Bydgoszczy, Delegatura </w:t>
            </w:r>
            <w:r>
              <w:rPr>
                <w:rFonts w:ascii="Times New Roman" w:hAnsi="Times New Roman" w:cs="Times New Roman"/>
              </w:rPr>
              <w:br/>
              <w:t>w Gdańsku</w:t>
            </w:r>
          </w:p>
        </w:tc>
        <w:tc>
          <w:tcPr>
            <w:tcW w:w="6804" w:type="dxa"/>
          </w:tcPr>
          <w:p w:rsidR="00953FCA" w:rsidRPr="00953FCA" w:rsidRDefault="00953FCA" w:rsidP="00953FCA">
            <w:pPr>
              <w:autoSpaceDE w:val="0"/>
              <w:autoSpaceDN w:val="0"/>
              <w:adjustRightInd w:val="0"/>
              <w:jc w:val="both"/>
              <w:rPr>
                <w:rFonts w:ascii="Times New Roman" w:hAnsi="Times New Roman" w:cs="Times New Roman"/>
                <w:lang w:bidi="pl-PL"/>
              </w:rPr>
            </w:pPr>
            <w:r>
              <w:rPr>
                <w:rFonts w:ascii="Times New Roman" w:hAnsi="Times New Roman" w:cs="Times New Roman"/>
                <w:lang w:bidi="pl-PL"/>
              </w:rPr>
              <w:t>Urząd</w:t>
            </w:r>
            <w:r w:rsidRPr="00953FCA">
              <w:rPr>
                <w:rFonts w:ascii="Times New Roman" w:hAnsi="Times New Roman" w:cs="Times New Roman"/>
                <w:lang w:bidi="pl-PL"/>
              </w:rPr>
              <w:t xml:space="preserve"> Żeglugi Śródlądowej w Bydgoszczy zgłasza następującą uwagę do projektu o treści jak niżej:</w:t>
            </w:r>
          </w:p>
          <w:p w:rsidR="00953FCA" w:rsidRPr="00953FCA" w:rsidRDefault="00953FCA" w:rsidP="00953FCA">
            <w:pPr>
              <w:autoSpaceDE w:val="0"/>
              <w:autoSpaceDN w:val="0"/>
              <w:adjustRightInd w:val="0"/>
              <w:jc w:val="both"/>
              <w:rPr>
                <w:rFonts w:ascii="Times New Roman" w:hAnsi="Times New Roman" w:cs="Times New Roman"/>
                <w:iCs/>
                <w:lang w:bidi="pl-PL"/>
              </w:rPr>
            </w:pPr>
            <w:r w:rsidRPr="00953FCA">
              <w:rPr>
                <w:rFonts w:ascii="Times New Roman" w:hAnsi="Times New Roman" w:cs="Times New Roman"/>
                <w:iCs/>
                <w:lang w:bidi="pl-PL"/>
              </w:rPr>
              <w:t>Członek załogi statku powinien nie tylko posiadać dokument potwierdzający posiadanie kwalifikacji i żeglarską książeczkę pracy, ale również mieć te dokumenty przy sobie i okazywać je w trakcie kontroli, na żądanie osób upoważnionych do przeprowadzania kontroli.</w:t>
            </w:r>
          </w:p>
          <w:p w:rsidR="0069010C" w:rsidRPr="00160AA8" w:rsidRDefault="00953FCA" w:rsidP="00953FCA">
            <w:pPr>
              <w:autoSpaceDE w:val="0"/>
              <w:autoSpaceDN w:val="0"/>
              <w:adjustRightInd w:val="0"/>
              <w:jc w:val="both"/>
              <w:rPr>
                <w:rFonts w:ascii="Times New Roman" w:hAnsi="Times New Roman" w:cs="Times New Roman"/>
                <w:lang w:bidi="pl-PL"/>
              </w:rPr>
            </w:pPr>
            <w:r w:rsidRPr="00953FCA">
              <w:rPr>
                <w:rFonts w:ascii="Times New Roman" w:hAnsi="Times New Roman" w:cs="Times New Roman"/>
                <w:lang w:bidi="pl-PL"/>
              </w:rPr>
              <w:t>Projekt powinien w tym zakresie zostać uzupełnion</w:t>
            </w:r>
            <w:r w:rsidR="00941F82">
              <w:rPr>
                <w:rFonts w:ascii="Times New Roman" w:hAnsi="Times New Roman" w:cs="Times New Roman"/>
                <w:lang w:bidi="pl-PL"/>
              </w:rPr>
              <w:t>y o właściwe przepisy.</w:t>
            </w:r>
          </w:p>
        </w:tc>
        <w:tc>
          <w:tcPr>
            <w:tcW w:w="5245" w:type="dxa"/>
          </w:tcPr>
          <w:p w:rsidR="0069010C" w:rsidRPr="00160AA8" w:rsidRDefault="00953FCA" w:rsidP="00953FCA">
            <w:pPr>
              <w:jc w:val="both"/>
              <w:rPr>
                <w:rFonts w:ascii="Times New Roman" w:hAnsi="Times New Roman" w:cs="Times New Roman"/>
              </w:rPr>
            </w:pPr>
            <w:r>
              <w:rPr>
                <w:rFonts w:ascii="Times New Roman" w:hAnsi="Times New Roman" w:cs="Times New Roman"/>
              </w:rPr>
              <w:t>Uwaga została uwzględniona. Uzupełniono projekt ustawy w przedmiotowym zakresie</w:t>
            </w:r>
          </w:p>
        </w:tc>
      </w:tr>
      <w:tr w:rsidR="003C4B81" w:rsidRPr="00160AA8" w:rsidTr="005B705D">
        <w:trPr>
          <w:trHeight w:val="1165"/>
        </w:trPr>
        <w:tc>
          <w:tcPr>
            <w:tcW w:w="534" w:type="dxa"/>
          </w:tcPr>
          <w:p w:rsidR="003C4B81" w:rsidRPr="00160AA8" w:rsidRDefault="00953FCA" w:rsidP="005B705D">
            <w:pPr>
              <w:rPr>
                <w:rFonts w:ascii="Times New Roman" w:hAnsi="Times New Roman" w:cs="Times New Roman"/>
              </w:rPr>
            </w:pPr>
            <w:r>
              <w:rPr>
                <w:rFonts w:ascii="Times New Roman" w:hAnsi="Times New Roman" w:cs="Times New Roman"/>
              </w:rPr>
              <w:t>7</w:t>
            </w:r>
          </w:p>
        </w:tc>
        <w:tc>
          <w:tcPr>
            <w:tcW w:w="1842" w:type="dxa"/>
          </w:tcPr>
          <w:p w:rsidR="003C4B81" w:rsidRPr="00160AA8" w:rsidRDefault="00953FCA" w:rsidP="005B705D">
            <w:pPr>
              <w:rPr>
                <w:rFonts w:ascii="Times New Roman" w:hAnsi="Times New Roman" w:cs="Times New Roman"/>
              </w:rPr>
            </w:pPr>
            <w:r>
              <w:rPr>
                <w:rFonts w:ascii="Times New Roman" w:hAnsi="Times New Roman" w:cs="Times New Roman"/>
              </w:rPr>
              <w:t>Prezes Urzędu Ochrony Danych Osobowych</w:t>
            </w:r>
          </w:p>
        </w:tc>
        <w:tc>
          <w:tcPr>
            <w:tcW w:w="6804" w:type="dxa"/>
          </w:tcPr>
          <w:p w:rsidR="003C4B81" w:rsidRPr="00953FCA" w:rsidRDefault="00953FCA" w:rsidP="00953FCA">
            <w:pPr>
              <w:autoSpaceDE w:val="0"/>
              <w:autoSpaceDN w:val="0"/>
              <w:adjustRightInd w:val="0"/>
              <w:jc w:val="both"/>
              <w:rPr>
                <w:rFonts w:ascii="Times New Roman" w:hAnsi="Times New Roman" w:cs="Times New Roman"/>
                <w:iCs/>
              </w:rPr>
            </w:pPr>
            <w:r w:rsidRPr="00953FCA">
              <w:rPr>
                <w:rFonts w:ascii="Times New Roman" w:hAnsi="Times New Roman" w:cs="Times New Roman"/>
              </w:rPr>
              <w:t xml:space="preserve">Dodawany </w:t>
            </w:r>
            <w:r w:rsidRPr="00953FCA">
              <w:rPr>
                <w:rFonts w:ascii="Times New Roman" w:hAnsi="Times New Roman" w:cs="Times New Roman"/>
                <w:bCs/>
              </w:rPr>
              <w:t xml:space="preserve">art. 9b </w:t>
            </w:r>
            <w:r w:rsidRPr="00953FCA">
              <w:rPr>
                <w:rFonts w:ascii="Times New Roman" w:hAnsi="Times New Roman" w:cs="Times New Roman"/>
              </w:rPr>
              <w:t xml:space="preserve">wskazuje, że </w:t>
            </w:r>
            <w:r w:rsidRPr="00953FCA">
              <w:rPr>
                <w:rFonts w:ascii="Times New Roman" w:hAnsi="Times New Roman" w:cs="Times New Roman"/>
                <w:iCs/>
              </w:rPr>
              <w:t>Dyrektorzy urzędów żeglugi śródlądowej utrzymują system zarządzania jakością w odniesieniu do spraw związanych z wydawaniem, przedł</w:t>
            </w:r>
            <w:r w:rsidR="00941F82">
              <w:rPr>
                <w:rFonts w:ascii="Times New Roman" w:hAnsi="Times New Roman" w:cs="Times New Roman"/>
                <w:iCs/>
              </w:rPr>
              <w:t xml:space="preserve">użaniem ważności, zawieszaniem  </w:t>
            </w:r>
            <w:r w:rsidRPr="00953FCA">
              <w:rPr>
                <w:rFonts w:ascii="Times New Roman" w:hAnsi="Times New Roman" w:cs="Times New Roman"/>
                <w:iCs/>
              </w:rPr>
              <w:t>i cofaniem dokumentów kwalifikacyjnych, żeglarskich książeczek pracy</w:t>
            </w:r>
            <w:r w:rsidR="00941F82">
              <w:rPr>
                <w:rFonts w:ascii="Times New Roman" w:hAnsi="Times New Roman" w:cs="Times New Roman"/>
                <w:iCs/>
              </w:rPr>
              <w:t xml:space="preserve"> </w:t>
            </w:r>
            <w:r>
              <w:rPr>
                <w:rFonts w:ascii="Times New Roman" w:hAnsi="Times New Roman" w:cs="Times New Roman"/>
                <w:iCs/>
              </w:rPr>
              <w:t>i</w:t>
            </w:r>
            <w:r w:rsidRPr="00953FCA">
              <w:rPr>
                <w:rFonts w:ascii="Times New Roman" w:hAnsi="Times New Roman" w:cs="Times New Roman"/>
                <w:iCs/>
              </w:rPr>
              <w:t xml:space="preserve"> dzienników pokładowych, a także funkcjonowaniem działających przy nich komisji egzaminacyjnych. </w:t>
            </w:r>
            <w:r w:rsidRPr="00953FCA">
              <w:rPr>
                <w:rFonts w:ascii="Times New Roman" w:hAnsi="Times New Roman" w:cs="Times New Roman"/>
              </w:rPr>
              <w:t xml:space="preserve">W nowotworzonym </w:t>
            </w:r>
            <w:r w:rsidRPr="00953FCA">
              <w:rPr>
                <w:rFonts w:ascii="Times New Roman" w:hAnsi="Times New Roman" w:cs="Times New Roman"/>
                <w:iCs/>
              </w:rPr>
              <w:t xml:space="preserve">systemie zarządzania jakością </w:t>
            </w:r>
            <w:r w:rsidR="00BE711A">
              <w:rPr>
                <w:rFonts w:ascii="Times New Roman" w:hAnsi="Times New Roman" w:cs="Times New Roman"/>
                <w:iCs/>
              </w:rPr>
              <w:br/>
            </w:r>
            <w:r w:rsidRPr="00953FCA">
              <w:rPr>
                <w:rFonts w:ascii="Times New Roman" w:hAnsi="Times New Roman" w:cs="Times New Roman"/>
                <w:iCs/>
              </w:rPr>
              <w:t xml:space="preserve">w odniesieniu do spraw związanych z wydawaniem, przedłużaniem </w:t>
            </w:r>
            <w:r w:rsidRPr="00953FCA">
              <w:rPr>
                <w:rFonts w:ascii="Times New Roman" w:hAnsi="Times New Roman" w:cs="Times New Roman"/>
                <w:iCs/>
              </w:rPr>
              <w:lastRenderedPageBreak/>
              <w:t>ważności, zaw</w:t>
            </w:r>
            <w:r w:rsidR="00941F82">
              <w:rPr>
                <w:rFonts w:ascii="Times New Roman" w:hAnsi="Times New Roman" w:cs="Times New Roman"/>
                <w:iCs/>
              </w:rPr>
              <w:t xml:space="preserve">ieszaniem i cofaniem dokumentów </w:t>
            </w:r>
            <w:r w:rsidRPr="00953FCA">
              <w:rPr>
                <w:rFonts w:ascii="Times New Roman" w:hAnsi="Times New Roman" w:cs="Times New Roman"/>
                <w:iCs/>
              </w:rPr>
              <w:t xml:space="preserve">kwalifikacyjnych, żeglarskich książeczek pracy i dzienników pokładowych, a także funkcjonowaniem działających przy nich komisji egzaminacyjnych </w:t>
            </w:r>
            <w:r w:rsidRPr="00953FCA">
              <w:rPr>
                <w:rFonts w:ascii="Times New Roman" w:hAnsi="Times New Roman" w:cs="Times New Roman"/>
              </w:rPr>
              <w:t>może się mieścić szeroki</w:t>
            </w:r>
            <w:r w:rsidRPr="00953FCA">
              <w:rPr>
                <w:rFonts w:ascii="Times New Roman" w:hAnsi="Times New Roman" w:cs="Times New Roman"/>
                <w:iCs/>
              </w:rPr>
              <w:t xml:space="preserve"> </w:t>
            </w:r>
            <w:r w:rsidRPr="00953FCA">
              <w:rPr>
                <w:rFonts w:ascii="Times New Roman" w:hAnsi="Times New Roman" w:cs="Times New Roman"/>
              </w:rPr>
              <w:t>zakres danych osobowych, w tym także danych szczególnych kategorii jak i danych dotyczących</w:t>
            </w:r>
            <w:r w:rsidRPr="00953FCA">
              <w:rPr>
                <w:rFonts w:ascii="Times New Roman" w:hAnsi="Times New Roman" w:cs="Times New Roman"/>
                <w:iCs/>
              </w:rPr>
              <w:t xml:space="preserve"> </w:t>
            </w:r>
            <w:r w:rsidRPr="00953FCA">
              <w:rPr>
                <w:rFonts w:ascii="Times New Roman" w:hAnsi="Times New Roman" w:cs="Times New Roman"/>
              </w:rPr>
              <w:t xml:space="preserve">osób trzecich. Brak doprecyzowania w przepisach wprowadzanego </w:t>
            </w:r>
            <w:r w:rsidRPr="00953FCA">
              <w:rPr>
                <w:rFonts w:ascii="Times New Roman" w:hAnsi="Times New Roman" w:cs="Times New Roman"/>
                <w:bCs/>
              </w:rPr>
              <w:t xml:space="preserve">art. 9b </w:t>
            </w:r>
            <w:r w:rsidRPr="00953FCA">
              <w:rPr>
                <w:rFonts w:ascii="Times New Roman" w:hAnsi="Times New Roman" w:cs="Times New Roman"/>
              </w:rPr>
              <w:t>zakresu informacji, jakie mogą być przetwarzane (albo stosownego odniesienia do aktualnie obowiązujących</w:t>
            </w:r>
            <w:r w:rsidRPr="00953FCA">
              <w:rPr>
                <w:rFonts w:ascii="Times New Roman" w:hAnsi="Times New Roman" w:cs="Times New Roman"/>
                <w:iCs/>
              </w:rPr>
              <w:t xml:space="preserve"> </w:t>
            </w:r>
            <w:r w:rsidRPr="00953FCA">
              <w:rPr>
                <w:rFonts w:ascii="Times New Roman" w:hAnsi="Times New Roman" w:cs="Times New Roman"/>
              </w:rPr>
              <w:t>regulacji przedmiotowej ustawy) może prowadzić do gromadzenia i przetwarzania danych bez</w:t>
            </w:r>
            <w:r w:rsidRPr="00953FCA">
              <w:rPr>
                <w:rFonts w:ascii="Times New Roman" w:hAnsi="Times New Roman" w:cs="Times New Roman"/>
                <w:iCs/>
              </w:rPr>
              <w:t xml:space="preserve"> </w:t>
            </w:r>
            <w:r w:rsidRPr="00953FCA">
              <w:rPr>
                <w:rFonts w:ascii="Times New Roman" w:hAnsi="Times New Roman" w:cs="Times New Roman"/>
              </w:rPr>
              <w:t>zapewnienia stosowania zasad dotyczących przetwarzania danych osobowych, w tym zasady</w:t>
            </w:r>
            <w:r>
              <w:rPr>
                <w:rFonts w:ascii="Times New Roman" w:hAnsi="Times New Roman" w:cs="Times New Roman"/>
                <w:iCs/>
              </w:rPr>
              <w:t xml:space="preserve"> </w:t>
            </w:r>
            <w:r w:rsidRPr="00953FCA">
              <w:rPr>
                <w:rFonts w:ascii="Times New Roman" w:hAnsi="Times New Roman" w:cs="Times New Roman"/>
              </w:rPr>
              <w:t>minimalizacji danych, ograniczenia celu oraz zgodności z prawem, rzetelności i przejrzystości (art. 5 rozporządzenia 2016/6792).</w:t>
            </w:r>
          </w:p>
          <w:p w:rsidR="00953FCA" w:rsidRPr="00941F82" w:rsidRDefault="00953FCA" w:rsidP="00953FCA">
            <w:pPr>
              <w:autoSpaceDE w:val="0"/>
              <w:autoSpaceDN w:val="0"/>
              <w:adjustRightInd w:val="0"/>
              <w:jc w:val="both"/>
              <w:rPr>
                <w:rFonts w:ascii="Times New Roman" w:hAnsi="Times New Roman" w:cs="Times New Roman"/>
              </w:rPr>
            </w:pPr>
            <w:r w:rsidRPr="00953FCA">
              <w:rPr>
                <w:rFonts w:ascii="Times New Roman" w:hAnsi="Times New Roman" w:cs="Times New Roman"/>
              </w:rPr>
              <w:t>Poważne wątpliwości, w szczególności z punktu widzenia wymogów wynikających z art. 6 ust. 33, art. 9 ust. 24 (potencjalnie również art. 105) rozporządzenia 2016/67 budzi pojęcie</w:t>
            </w:r>
            <w:r w:rsidRPr="00953FCA">
              <w:rPr>
                <w:rFonts w:ascii="TimesNewRomanPS-ItalicMT" w:hAnsi="TimesNewRomanPS-ItalicMT" w:cs="TimesNewRomanPS-ItalicMT"/>
                <w:iCs/>
                <w:sz w:val="24"/>
                <w:szCs w:val="24"/>
              </w:rPr>
              <w:t xml:space="preserve"> </w:t>
            </w:r>
            <w:r w:rsidRPr="00953FCA">
              <w:rPr>
                <w:rFonts w:ascii="Times New Roman" w:hAnsi="Times New Roman" w:cs="Times New Roman"/>
                <w:iCs/>
              </w:rPr>
              <w:t xml:space="preserve">systemu zarządzania jakością </w:t>
            </w:r>
            <w:r w:rsidRPr="00953FCA">
              <w:rPr>
                <w:rFonts w:ascii="Times New Roman" w:hAnsi="Times New Roman" w:cs="Times New Roman"/>
                <w:iCs/>
              </w:rPr>
              <w:br/>
            </w:r>
            <w:r w:rsidRPr="00953FCA">
              <w:rPr>
                <w:rFonts w:ascii="Times New Roman" w:hAnsi="Times New Roman" w:cs="Times New Roman"/>
              </w:rPr>
              <w:t>w związku z przetwarzaniem</w:t>
            </w:r>
            <w:r w:rsidR="00941F82">
              <w:rPr>
                <w:rFonts w:ascii="Times New Roman" w:hAnsi="Times New Roman" w:cs="Times New Roman"/>
              </w:rPr>
              <w:t xml:space="preserve"> w nim informacji, w tym danych </w:t>
            </w:r>
            <w:r w:rsidRPr="00953FCA">
              <w:rPr>
                <w:rFonts w:ascii="Times New Roman" w:hAnsi="Times New Roman" w:cs="Times New Roman"/>
              </w:rPr>
              <w:t xml:space="preserve">osobowych w odniesieniu </w:t>
            </w:r>
            <w:r w:rsidRPr="00953FCA">
              <w:rPr>
                <w:rFonts w:ascii="Times New Roman" w:hAnsi="Times New Roman" w:cs="Times New Roman"/>
                <w:iCs/>
              </w:rPr>
              <w:t xml:space="preserve">do spraw związanych z wydawaniem, przedłużaniem ważności, zawieszaniem i cofaniem dokumentów kwalifikacyjnych, żeglarskich książeczek pracy i dzienników pokładowych, a także funkcjonowaniem działających przy nich komisji egzaminacyjnych </w:t>
            </w:r>
            <w:r w:rsidRPr="00953FCA">
              <w:rPr>
                <w:rFonts w:ascii="Times New Roman" w:hAnsi="Times New Roman" w:cs="Times New Roman"/>
              </w:rPr>
              <w:t>- problematyka ta powinna zostać poddana przez projektodawcę powtórnej</w:t>
            </w:r>
            <w:r w:rsidRPr="00953FCA">
              <w:rPr>
                <w:rFonts w:ascii="Times New Roman" w:hAnsi="Times New Roman" w:cs="Times New Roman"/>
                <w:iCs/>
              </w:rPr>
              <w:t xml:space="preserve"> </w:t>
            </w:r>
            <w:r w:rsidRPr="00953FCA">
              <w:rPr>
                <w:rFonts w:ascii="Times New Roman" w:hAnsi="Times New Roman" w:cs="Times New Roman"/>
              </w:rPr>
              <w:t xml:space="preserve">analizie co do kompleksowego zabezpieczenia w przepisach prawa </w:t>
            </w:r>
            <w:r w:rsidR="00941F82">
              <w:rPr>
                <w:rFonts w:ascii="Times New Roman" w:hAnsi="Times New Roman" w:cs="Times New Roman"/>
              </w:rPr>
              <w:br/>
            </w:r>
            <w:r w:rsidRPr="00953FCA">
              <w:rPr>
                <w:rFonts w:ascii="Times New Roman" w:hAnsi="Times New Roman" w:cs="Times New Roman"/>
              </w:rPr>
              <w:t>o właściwej randze praw i</w:t>
            </w:r>
            <w:r w:rsidRPr="00953FCA">
              <w:rPr>
                <w:rFonts w:ascii="Times New Roman" w:hAnsi="Times New Roman" w:cs="Times New Roman"/>
                <w:iCs/>
              </w:rPr>
              <w:t xml:space="preserve"> </w:t>
            </w:r>
            <w:r w:rsidRPr="00953FCA">
              <w:rPr>
                <w:rFonts w:ascii="Times New Roman" w:hAnsi="Times New Roman" w:cs="Times New Roman"/>
              </w:rPr>
              <w:t xml:space="preserve">obowiązków związanych </w:t>
            </w:r>
            <w:r w:rsidR="00941F82">
              <w:rPr>
                <w:rFonts w:ascii="Times New Roman" w:hAnsi="Times New Roman" w:cs="Times New Roman"/>
              </w:rPr>
              <w:t xml:space="preserve"> </w:t>
            </w:r>
            <w:r w:rsidRPr="00953FCA">
              <w:rPr>
                <w:rFonts w:ascii="Times New Roman" w:hAnsi="Times New Roman" w:cs="Times New Roman"/>
              </w:rPr>
              <w:t>z przetwarzaniem w tym systemie danych osobowych przez</w:t>
            </w:r>
            <w:r>
              <w:rPr>
                <w:rFonts w:ascii="Times New Roman" w:hAnsi="Times New Roman" w:cs="Times New Roman"/>
                <w:iCs/>
              </w:rPr>
              <w:t xml:space="preserve"> </w:t>
            </w:r>
            <w:r w:rsidRPr="00953FCA">
              <w:rPr>
                <w:rFonts w:ascii="Times New Roman" w:hAnsi="Times New Roman" w:cs="Times New Roman"/>
              </w:rPr>
              <w:t xml:space="preserve">dyrektorów urzędów żeglugi śródlądowej, jak również praw osób, których pozyskiwane informacje spełniające definicję danych osobowych będą dotyczyć, ewentualnie właściwego odesłania do obowiązujących przepisów prawa regulujących te </w:t>
            </w:r>
            <w:r w:rsidRPr="00941F82">
              <w:rPr>
                <w:rFonts w:ascii="Times New Roman" w:hAnsi="Times New Roman" w:cs="Times New Roman"/>
              </w:rPr>
              <w:t>kwestie.</w:t>
            </w:r>
            <w:r w:rsidRPr="00941F82">
              <w:rPr>
                <w:rFonts w:ascii="TimesNewRomanPSMT" w:hAnsi="TimesNewRomanPSMT" w:cs="TimesNewRomanPSMT"/>
                <w:sz w:val="24"/>
                <w:szCs w:val="24"/>
              </w:rPr>
              <w:t xml:space="preserve"> </w:t>
            </w:r>
            <w:r w:rsidRPr="00941F82">
              <w:rPr>
                <w:rFonts w:ascii="Times New Roman" w:hAnsi="Times New Roman" w:cs="Times New Roman"/>
              </w:rPr>
              <w:t xml:space="preserve">O ile dla realizacji wykonywania na danych osobowych </w:t>
            </w:r>
            <w:r w:rsidR="00E07882" w:rsidRPr="00941F82">
              <w:rPr>
                <w:rFonts w:ascii="Times New Roman" w:hAnsi="Times New Roman" w:cs="Times New Roman"/>
                <w:iCs/>
              </w:rPr>
              <w:t xml:space="preserve">we wskazanym systemie </w:t>
            </w:r>
            <w:r w:rsidRPr="00941F82">
              <w:rPr>
                <w:rFonts w:ascii="Times New Roman" w:hAnsi="Times New Roman" w:cs="Times New Roman"/>
                <w:iCs/>
              </w:rPr>
              <w:t>zarządzania jakością w odniesieniu do spraw związanych z wydawaniem, przedłużaniem</w:t>
            </w:r>
            <w:r w:rsidR="00E07882" w:rsidRPr="00941F82">
              <w:rPr>
                <w:rFonts w:ascii="Times New Roman" w:hAnsi="Times New Roman" w:cs="Times New Roman"/>
                <w:iCs/>
              </w:rPr>
              <w:t xml:space="preserve"> </w:t>
            </w:r>
            <w:r w:rsidRPr="00941F82">
              <w:rPr>
                <w:rFonts w:ascii="Times New Roman" w:hAnsi="Times New Roman" w:cs="Times New Roman"/>
                <w:iCs/>
              </w:rPr>
              <w:t xml:space="preserve">ważności, zawieszaniem </w:t>
            </w:r>
            <w:r w:rsidR="00941F82">
              <w:rPr>
                <w:rFonts w:ascii="Times New Roman" w:hAnsi="Times New Roman" w:cs="Times New Roman"/>
                <w:iCs/>
              </w:rPr>
              <w:br/>
            </w:r>
            <w:r w:rsidRPr="00941F82">
              <w:rPr>
                <w:rFonts w:ascii="Times New Roman" w:hAnsi="Times New Roman" w:cs="Times New Roman"/>
                <w:iCs/>
              </w:rPr>
              <w:t xml:space="preserve">i cofaniem dokumentów kwalifikacyjnych, żeglarskich książeczek pracy </w:t>
            </w:r>
            <w:r w:rsidR="00E07882" w:rsidRPr="00941F82">
              <w:rPr>
                <w:rFonts w:ascii="Times New Roman" w:hAnsi="Times New Roman" w:cs="Times New Roman"/>
                <w:iCs/>
              </w:rPr>
              <w:br/>
            </w:r>
            <w:r w:rsidRPr="00941F82">
              <w:rPr>
                <w:rFonts w:ascii="Times New Roman" w:hAnsi="Times New Roman" w:cs="Times New Roman"/>
                <w:iCs/>
              </w:rPr>
              <w:t>i</w:t>
            </w:r>
            <w:r w:rsidR="00E07882" w:rsidRPr="00941F82">
              <w:rPr>
                <w:rFonts w:ascii="Times New Roman" w:hAnsi="Times New Roman" w:cs="Times New Roman"/>
                <w:iCs/>
              </w:rPr>
              <w:t xml:space="preserve"> </w:t>
            </w:r>
            <w:r w:rsidRPr="00941F82">
              <w:rPr>
                <w:rFonts w:ascii="Times New Roman" w:hAnsi="Times New Roman" w:cs="Times New Roman"/>
                <w:iCs/>
              </w:rPr>
              <w:t>dzienników pokładowych, a także funkcjonowaniem działających przy nich komisji</w:t>
            </w:r>
            <w:r w:rsidR="00E07882" w:rsidRPr="00941F82">
              <w:rPr>
                <w:rFonts w:ascii="Times New Roman" w:hAnsi="Times New Roman" w:cs="Times New Roman"/>
                <w:iCs/>
              </w:rPr>
              <w:t xml:space="preserve"> </w:t>
            </w:r>
            <w:r w:rsidRPr="00941F82">
              <w:rPr>
                <w:rFonts w:ascii="Times New Roman" w:hAnsi="Times New Roman" w:cs="Times New Roman"/>
                <w:iCs/>
              </w:rPr>
              <w:t xml:space="preserve">egzaminacyjnych </w:t>
            </w:r>
            <w:r w:rsidRPr="00941F82">
              <w:rPr>
                <w:rFonts w:ascii="Times New Roman" w:hAnsi="Times New Roman" w:cs="Times New Roman"/>
              </w:rPr>
              <w:t>zastosowane</w:t>
            </w:r>
            <w:r w:rsidRPr="00953FCA">
              <w:rPr>
                <w:rFonts w:ascii="Times New Roman" w:hAnsi="Times New Roman" w:cs="Times New Roman"/>
              </w:rPr>
              <w:t xml:space="preserve"> znajdzie użycie nowych technologii, dochodzić będzie do</w:t>
            </w:r>
            <w:r w:rsidR="00E07882">
              <w:rPr>
                <w:rFonts w:ascii="Times New Roman" w:hAnsi="Times New Roman" w:cs="Times New Roman"/>
              </w:rPr>
              <w:t xml:space="preserve"> </w:t>
            </w:r>
            <w:r w:rsidRPr="00953FCA">
              <w:rPr>
                <w:rFonts w:ascii="Times New Roman" w:hAnsi="Times New Roman" w:cs="Times New Roman"/>
              </w:rPr>
              <w:t>przetwarzania pozyskanych danych na dużą skalę, to wykonywanie tych operacji wiązać się</w:t>
            </w:r>
            <w:r w:rsidR="00E07882">
              <w:rPr>
                <w:rFonts w:ascii="Times New Roman" w:hAnsi="Times New Roman" w:cs="Times New Roman"/>
              </w:rPr>
              <w:t xml:space="preserve"> </w:t>
            </w:r>
            <w:r w:rsidRPr="00953FCA">
              <w:rPr>
                <w:rFonts w:ascii="Times New Roman" w:hAnsi="Times New Roman" w:cs="Times New Roman"/>
              </w:rPr>
              <w:t>będzie z dużym ryzykiem co do przetwarzania zgodnie z zasadami dotyczącymi przetwarzania</w:t>
            </w:r>
            <w:r w:rsidR="00E07882">
              <w:rPr>
                <w:rFonts w:ascii="Times New Roman" w:hAnsi="Times New Roman" w:cs="Times New Roman"/>
              </w:rPr>
              <w:t xml:space="preserve"> </w:t>
            </w:r>
            <w:r w:rsidRPr="00953FCA">
              <w:rPr>
                <w:rFonts w:ascii="Times New Roman" w:hAnsi="Times New Roman" w:cs="Times New Roman"/>
              </w:rPr>
              <w:t>danych, w tym dla bezpieczeństwa ich przetwarzania.</w:t>
            </w:r>
          </w:p>
          <w:p w:rsidR="00953FCA" w:rsidRPr="00E07882" w:rsidRDefault="00953FCA" w:rsidP="00953FCA">
            <w:pPr>
              <w:autoSpaceDE w:val="0"/>
              <w:autoSpaceDN w:val="0"/>
              <w:adjustRightInd w:val="0"/>
              <w:jc w:val="both"/>
              <w:rPr>
                <w:rFonts w:ascii="Times New Roman" w:hAnsi="Times New Roman" w:cs="Times New Roman"/>
              </w:rPr>
            </w:pPr>
            <w:r w:rsidRPr="00E07882">
              <w:rPr>
                <w:rFonts w:ascii="Times New Roman" w:hAnsi="Times New Roman" w:cs="Times New Roman"/>
              </w:rPr>
              <w:t xml:space="preserve">W związku z powyższym, analiza treści </w:t>
            </w:r>
            <w:r w:rsidRPr="00E07882">
              <w:rPr>
                <w:rFonts w:ascii="Times New Roman" w:hAnsi="Times New Roman" w:cs="Times New Roman"/>
                <w:bCs/>
              </w:rPr>
              <w:t xml:space="preserve">dodawanego art. 9b </w:t>
            </w:r>
            <w:r w:rsidRPr="00E07882">
              <w:rPr>
                <w:rFonts w:ascii="Times New Roman" w:hAnsi="Times New Roman" w:cs="Times New Roman"/>
              </w:rPr>
              <w:t>– i jego wykonywania</w:t>
            </w:r>
            <w:r w:rsidR="00E07882" w:rsidRPr="00E07882">
              <w:rPr>
                <w:rFonts w:ascii="Times New Roman" w:hAnsi="Times New Roman" w:cs="Times New Roman"/>
              </w:rPr>
              <w:t xml:space="preserve"> </w:t>
            </w:r>
            <w:r w:rsidRPr="00E07882">
              <w:rPr>
                <w:rFonts w:ascii="Times New Roman" w:hAnsi="Times New Roman" w:cs="Times New Roman"/>
              </w:rPr>
              <w:t xml:space="preserve">związanego z dużym prawdopodobieństwem </w:t>
            </w:r>
            <w:r w:rsidR="00941F82">
              <w:rPr>
                <w:rFonts w:ascii="Times New Roman" w:hAnsi="Times New Roman" w:cs="Times New Roman"/>
              </w:rPr>
              <w:br/>
            </w:r>
            <w:r w:rsidRPr="00E07882">
              <w:rPr>
                <w:rFonts w:ascii="Times New Roman" w:hAnsi="Times New Roman" w:cs="Times New Roman"/>
              </w:rPr>
              <w:lastRenderedPageBreak/>
              <w:t xml:space="preserve">z przetwarzaniem danych osobowych </w:t>
            </w:r>
            <w:r w:rsidR="00E07882" w:rsidRPr="00E07882">
              <w:rPr>
                <w:rFonts w:ascii="Times New Roman" w:hAnsi="Times New Roman" w:cs="Times New Roman"/>
              </w:rPr>
              <w:t>–</w:t>
            </w:r>
            <w:r w:rsidRPr="00E07882">
              <w:rPr>
                <w:rFonts w:ascii="Times New Roman" w:hAnsi="Times New Roman" w:cs="Times New Roman"/>
              </w:rPr>
              <w:t xml:space="preserve"> prowadzi</w:t>
            </w:r>
            <w:r w:rsidR="00E07882" w:rsidRPr="00E07882">
              <w:rPr>
                <w:rFonts w:ascii="Times New Roman" w:hAnsi="Times New Roman" w:cs="Times New Roman"/>
              </w:rPr>
              <w:t xml:space="preserve"> </w:t>
            </w:r>
            <w:r w:rsidRPr="00E07882">
              <w:rPr>
                <w:rFonts w:ascii="Times New Roman" w:hAnsi="Times New Roman" w:cs="Times New Roman"/>
              </w:rPr>
              <w:t>zatem do wniosku, że projektodawca nie przeprowadził testu prywatności w procesie tworzenia</w:t>
            </w:r>
          </w:p>
          <w:p w:rsidR="00E07882" w:rsidRPr="00E07882" w:rsidRDefault="00953FCA"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prawa – nie uwzględnił kompleksowo ochrony danych w fazie projektowania dla określania</w:t>
            </w:r>
            <w:r w:rsidR="00E07882" w:rsidRPr="00E07882">
              <w:rPr>
                <w:rFonts w:ascii="Times New Roman" w:hAnsi="Times New Roman" w:cs="Times New Roman"/>
              </w:rPr>
              <w:t xml:space="preserve"> </w:t>
            </w:r>
            <w:r w:rsidRPr="00E07882">
              <w:rPr>
                <w:rFonts w:ascii="Times New Roman" w:hAnsi="Times New Roman" w:cs="Times New Roman"/>
              </w:rPr>
              <w:t>sposobów przetwarzania (art. 25 ust. 16) oraz nie wykonał oceny skutków dla ochrony danych w</w:t>
            </w:r>
            <w:r w:rsidR="00E07882">
              <w:rPr>
                <w:rFonts w:ascii="Times New Roman" w:hAnsi="Times New Roman" w:cs="Times New Roman"/>
              </w:rPr>
              <w:t xml:space="preserve"> </w:t>
            </w:r>
            <w:r w:rsidRPr="00E07882">
              <w:rPr>
                <w:rFonts w:ascii="Times New Roman" w:hAnsi="Times New Roman" w:cs="Times New Roman"/>
              </w:rPr>
              <w:t xml:space="preserve">związku </w:t>
            </w:r>
            <w:r w:rsidR="00E07882">
              <w:rPr>
                <w:rFonts w:ascii="Times New Roman" w:hAnsi="Times New Roman" w:cs="Times New Roman"/>
              </w:rPr>
              <w:br/>
            </w:r>
            <w:r w:rsidRPr="00E07882">
              <w:rPr>
                <w:rFonts w:ascii="Times New Roman" w:hAnsi="Times New Roman" w:cs="Times New Roman"/>
              </w:rPr>
              <w:t>z przyjmowaniem podstawy prawnej przetwarzania danych osobowych (art. 35 ust. 17 i</w:t>
            </w:r>
            <w:r w:rsidR="00E07882" w:rsidRPr="00E07882">
              <w:rPr>
                <w:rFonts w:ascii="Times New Roman" w:hAnsi="Times New Roman" w:cs="Times New Roman"/>
              </w:rPr>
              <w:t xml:space="preserve"> </w:t>
            </w:r>
            <w:r w:rsidRPr="00E07882">
              <w:rPr>
                <w:rFonts w:ascii="Times New Roman" w:hAnsi="Times New Roman" w:cs="Times New Roman"/>
              </w:rPr>
              <w:t>ust. 108 rozporządzenia 2016/679). Test ten – co do zasady - polega na zbadaniu pod kątem</w:t>
            </w:r>
            <w:r w:rsidR="00E07882" w:rsidRPr="00E07882">
              <w:rPr>
                <w:rFonts w:ascii="Times New Roman" w:hAnsi="Times New Roman" w:cs="Times New Roman"/>
              </w:rPr>
              <w:t xml:space="preserve"> </w:t>
            </w:r>
            <w:r w:rsidRPr="00E07882">
              <w:rPr>
                <w:rFonts w:ascii="Times New Roman" w:hAnsi="Times New Roman" w:cs="Times New Roman"/>
              </w:rPr>
              <w:t xml:space="preserve">różnorodnych kryteriów określonych </w:t>
            </w:r>
            <w:r w:rsidR="00E07882">
              <w:rPr>
                <w:rFonts w:ascii="Times New Roman" w:hAnsi="Times New Roman" w:cs="Times New Roman"/>
              </w:rPr>
              <w:br/>
            </w:r>
            <w:r w:rsidRPr="00E07882">
              <w:rPr>
                <w:rFonts w:ascii="Times New Roman" w:hAnsi="Times New Roman" w:cs="Times New Roman"/>
              </w:rPr>
              <w:t>w przepisach rozporządzenia 2016/679 czy projekt ustawy</w:t>
            </w:r>
            <w:r w:rsidR="00E07882">
              <w:rPr>
                <w:rFonts w:ascii="Times New Roman" w:hAnsi="Times New Roman" w:cs="Times New Roman"/>
              </w:rPr>
              <w:t xml:space="preserve"> </w:t>
            </w:r>
            <w:r w:rsidRPr="00E07882">
              <w:rPr>
                <w:rFonts w:ascii="Times New Roman" w:hAnsi="Times New Roman" w:cs="Times New Roman"/>
              </w:rPr>
              <w:t>zawiera prawidłową, właściwie wpisaną w system prawny, propozycję dotyczącą sposobu</w:t>
            </w:r>
            <w:r w:rsidR="00E07882" w:rsidRPr="00E07882">
              <w:rPr>
                <w:rFonts w:ascii="Times New Roman" w:hAnsi="Times New Roman" w:cs="Times New Roman"/>
              </w:rPr>
              <w:t xml:space="preserve"> </w:t>
            </w:r>
            <w:r w:rsidRPr="00E07882">
              <w:rPr>
                <w:rFonts w:ascii="Times New Roman" w:hAnsi="Times New Roman" w:cs="Times New Roman"/>
              </w:rPr>
              <w:t>ukształtowania systemu ochrony danych osobowych. Wykonanie testu prywatności ma na celu</w:t>
            </w:r>
            <w:r w:rsidR="00E07882" w:rsidRPr="00E07882">
              <w:rPr>
                <w:rFonts w:ascii="Times New Roman" w:hAnsi="Times New Roman" w:cs="Times New Roman"/>
              </w:rPr>
              <w:t xml:space="preserve"> </w:t>
            </w:r>
            <w:r w:rsidRPr="00E07882">
              <w:rPr>
                <w:rFonts w:ascii="Times New Roman" w:hAnsi="Times New Roman" w:cs="Times New Roman"/>
              </w:rPr>
              <w:t>dokonanie oceny wpływu danego rozwiązania instytucjonalnego na przetwarzanie, w tym</w:t>
            </w:r>
            <w:r w:rsidR="00E07882" w:rsidRPr="00E07882">
              <w:rPr>
                <w:rFonts w:ascii="Times New Roman" w:hAnsi="Times New Roman" w:cs="Times New Roman"/>
              </w:rPr>
              <w:t xml:space="preserve"> </w:t>
            </w:r>
            <w:r w:rsidRPr="00E07882">
              <w:rPr>
                <w:rFonts w:ascii="Times New Roman" w:hAnsi="Times New Roman" w:cs="Times New Roman"/>
              </w:rPr>
              <w:t>ochronę danych oraz pozwala na rozważenie i możliwie szerokie ograniczenie czy uniknięcie</w:t>
            </w:r>
            <w:r w:rsidR="00E07882" w:rsidRPr="00E07882">
              <w:rPr>
                <w:rFonts w:ascii="Times New Roman" w:hAnsi="Times New Roman" w:cs="Times New Roman"/>
              </w:rPr>
              <w:t xml:space="preserve"> </w:t>
            </w:r>
            <w:r w:rsidRPr="00E07882">
              <w:rPr>
                <w:rFonts w:ascii="Times New Roman" w:hAnsi="Times New Roman" w:cs="Times New Roman"/>
              </w:rPr>
              <w:t>przez projektodawcę ryzyk związanych z przetwarzaniem danych osobowych przez</w:t>
            </w:r>
            <w:r w:rsidR="00E07882" w:rsidRPr="00E07882">
              <w:rPr>
                <w:rFonts w:ascii="Times New Roman" w:hAnsi="Times New Roman" w:cs="Times New Roman"/>
              </w:rPr>
              <w:t xml:space="preserve"> </w:t>
            </w:r>
            <w:r w:rsidRPr="00E07882">
              <w:rPr>
                <w:rFonts w:ascii="Times New Roman" w:hAnsi="Times New Roman" w:cs="Times New Roman"/>
              </w:rPr>
              <w:t>wykonawców norm w kontekście istoty i celów przyjmowanych rozwiązań oraz stosowanych</w:t>
            </w:r>
            <w:r w:rsidR="00E07882" w:rsidRPr="00E07882">
              <w:rPr>
                <w:rFonts w:ascii="Times New Roman" w:hAnsi="Times New Roman" w:cs="Times New Roman"/>
              </w:rPr>
              <w:t xml:space="preserve"> </w:t>
            </w:r>
            <w:r w:rsidRPr="00E07882">
              <w:rPr>
                <w:rFonts w:ascii="Times New Roman" w:hAnsi="Times New Roman" w:cs="Times New Roman"/>
              </w:rPr>
              <w:t xml:space="preserve">technik przetwarzania danych, </w:t>
            </w:r>
            <w:r w:rsidR="00E07882">
              <w:rPr>
                <w:rFonts w:ascii="Times New Roman" w:hAnsi="Times New Roman" w:cs="Times New Roman"/>
              </w:rPr>
              <w:br/>
            </w:r>
            <w:r w:rsidRPr="00E07882">
              <w:rPr>
                <w:rFonts w:ascii="Times New Roman" w:hAnsi="Times New Roman" w:cs="Times New Roman"/>
              </w:rPr>
              <w:t>w szczególności z użyciem nowych technologii. Projektowane</w:t>
            </w:r>
            <w:r w:rsidR="00E07882" w:rsidRPr="00E07882">
              <w:rPr>
                <w:rFonts w:ascii="TimesNewRomanPSMT" w:hAnsi="TimesNewRomanPSMT" w:cs="TimesNewRomanPSMT"/>
                <w:sz w:val="24"/>
                <w:szCs w:val="24"/>
              </w:rPr>
              <w:t xml:space="preserve"> </w:t>
            </w:r>
            <w:r w:rsidR="00E07882" w:rsidRPr="00E07882">
              <w:rPr>
                <w:rFonts w:ascii="Times New Roman" w:hAnsi="Times New Roman" w:cs="Times New Roman"/>
              </w:rPr>
              <w:t>rozwiązania wprowadzane w ustawie mają istotne znaczenie dla przetwarzania danych</w:t>
            </w:r>
          </w:p>
          <w:p w:rsidR="00E07882" w:rsidRPr="00E07882"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 xml:space="preserve">osobowych na potrzeby bliżej nieokreślonego </w:t>
            </w:r>
            <w:r w:rsidRPr="00E07882">
              <w:rPr>
                <w:rFonts w:ascii="Times New Roman" w:hAnsi="Times New Roman" w:cs="Times New Roman"/>
                <w:iCs/>
              </w:rPr>
              <w:t xml:space="preserve">systemu zarządzania jakością </w:t>
            </w:r>
            <w:r w:rsidRPr="00E07882">
              <w:rPr>
                <w:rFonts w:ascii="Times New Roman" w:hAnsi="Times New Roman" w:cs="Times New Roman"/>
              </w:rPr>
              <w:t>w związku z</w:t>
            </w:r>
            <w:r>
              <w:rPr>
                <w:rFonts w:ascii="Times New Roman" w:hAnsi="Times New Roman" w:cs="Times New Roman"/>
              </w:rPr>
              <w:t xml:space="preserve"> </w:t>
            </w:r>
            <w:r w:rsidRPr="00E07882">
              <w:rPr>
                <w:rFonts w:ascii="Times New Roman" w:hAnsi="Times New Roman" w:cs="Times New Roman"/>
              </w:rPr>
              <w:t>przetwarzaniem w nim informacji, w tym danych osobowych w związku z niedookreślonym</w:t>
            </w:r>
            <w:r>
              <w:rPr>
                <w:rFonts w:ascii="Times New Roman" w:hAnsi="Times New Roman" w:cs="Times New Roman"/>
              </w:rPr>
              <w:t xml:space="preserve"> </w:t>
            </w:r>
            <w:r w:rsidRPr="00E07882">
              <w:rPr>
                <w:rFonts w:ascii="Times New Roman" w:hAnsi="Times New Roman" w:cs="Times New Roman"/>
                <w:iCs/>
              </w:rPr>
              <w:t xml:space="preserve">odnoszeniem się do spraw związanych </w:t>
            </w:r>
            <w:r w:rsidR="00941F82">
              <w:rPr>
                <w:rFonts w:ascii="Times New Roman" w:hAnsi="Times New Roman" w:cs="Times New Roman"/>
                <w:iCs/>
              </w:rPr>
              <w:br/>
            </w:r>
            <w:r w:rsidRPr="00E07882">
              <w:rPr>
                <w:rFonts w:ascii="Times New Roman" w:hAnsi="Times New Roman" w:cs="Times New Roman"/>
                <w:iCs/>
              </w:rPr>
              <w:t>z wydawaniem, przedłużaniem ważności, zawieszaniem i</w:t>
            </w:r>
            <w:r>
              <w:rPr>
                <w:rFonts w:ascii="Times New Roman" w:hAnsi="Times New Roman" w:cs="Times New Roman"/>
              </w:rPr>
              <w:t xml:space="preserve"> </w:t>
            </w:r>
            <w:r w:rsidRPr="00E07882">
              <w:rPr>
                <w:rFonts w:ascii="Times New Roman" w:hAnsi="Times New Roman" w:cs="Times New Roman"/>
                <w:iCs/>
              </w:rPr>
              <w:t>cofaniem dokumentów kwalifikacyjnych, żeglarskich książeczek pracy i dzienników</w:t>
            </w:r>
          </w:p>
          <w:p w:rsidR="00E07882" w:rsidRPr="00E07882"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iCs/>
              </w:rPr>
              <w:t>pokładowych, a także funkcjonowaniem działających przy nich komisji egzaminacyjnych</w:t>
            </w:r>
            <w:r w:rsidRPr="00E07882">
              <w:rPr>
                <w:rFonts w:ascii="Times New Roman" w:hAnsi="Times New Roman" w:cs="Times New Roman"/>
              </w:rPr>
              <w:t>.</w:t>
            </w:r>
          </w:p>
          <w:p w:rsidR="00E07882" w:rsidRPr="00E07882"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Projektodawca nie przeprowadził oceny ryzyka naruszenia praw lub wolności osób fizycznych o</w:t>
            </w:r>
            <w:r>
              <w:rPr>
                <w:rFonts w:ascii="Times New Roman" w:hAnsi="Times New Roman" w:cs="Times New Roman"/>
              </w:rPr>
              <w:t xml:space="preserve"> </w:t>
            </w:r>
            <w:r w:rsidRPr="00E07882">
              <w:rPr>
                <w:rFonts w:ascii="Times New Roman" w:hAnsi="Times New Roman" w:cs="Times New Roman"/>
              </w:rPr>
              <w:t xml:space="preserve">różnym prawdopodobieństwie wystąpienia </w:t>
            </w:r>
            <w:r w:rsidR="00941F82">
              <w:rPr>
                <w:rFonts w:ascii="Times New Roman" w:hAnsi="Times New Roman" w:cs="Times New Roman"/>
              </w:rPr>
              <w:br/>
            </w:r>
            <w:r w:rsidRPr="00E07882">
              <w:rPr>
                <w:rFonts w:ascii="Times New Roman" w:hAnsi="Times New Roman" w:cs="Times New Roman"/>
              </w:rPr>
              <w:t>i wadze wynikającego z przetwarzania danych, o</w:t>
            </w:r>
            <w:r>
              <w:rPr>
                <w:rFonts w:ascii="Times New Roman" w:hAnsi="Times New Roman" w:cs="Times New Roman"/>
              </w:rPr>
              <w:t xml:space="preserve"> </w:t>
            </w:r>
            <w:r w:rsidRPr="00E07882">
              <w:rPr>
                <w:rFonts w:ascii="Times New Roman" w:hAnsi="Times New Roman" w:cs="Times New Roman"/>
              </w:rPr>
              <w:t>których mowa powyżej. Konieczne jest zatem rozważenie i wy</w:t>
            </w:r>
            <w:r w:rsidR="00941F82">
              <w:rPr>
                <w:rFonts w:ascii="Times New Roman" w:hAnsi="Times New Roman" w:cs="Times New Roman"/>
              </w:rPr>
              <w:t xml:space="preserve">eliminowanie ryzyk związanych </w:t>
            </w:r>
            <w:r w:rsidR="00941F82">
              <w:rPr>
                <w:rFonts w:ascii="Times New Roman" w:hAnsi="Times New Roman" w:cs="Times New Roman"/>
              </w:rPr>
              <w:br/>
              <w:t xml:space="preserve">z </w:t>
            </w:r>
            <w:r w:rsidRPr="00E07882">
              <w:rPr>
                <w:rFonts w:ascii="Times New Roman" w:hAnsi="Times New Roman" w:cs="Times New Roman"/>
              </w:rPr>
              <w:t>naruszaniem praw i wolności osób, których dane dotyczą oraz przyjęcie w związku z nimi</w:t>
            </w:r>
            <w:r>
              <w:rPr>
                <w:rFonts w:ascii="Times New Roman" w:hAnsi="Times New Roman" w:cs="Times New Roman"/>
              </w:rPr>
              <w:t xml:space="preserve"> </w:t>
            </w:r>
            <w:r w:rsidRPr="00E07882">
              <w:rPr>
                <w:rFonts w:ascii="Times New Roman" w:hAnsi="Times New Roman" w:cs="Times New Roman"/>
              </w:rPr>
              <w:t xml:space="preserve">stosownych rozwiązań, zabezpieczeń tych praw </w:t>
            </w:r>
            <w:r w:rsidR="00941F82">
              <w:rPr>
                <w:rFonts w:ascii="Times New Roman" w:hAnsi="Times New Roman" w:cs="Times New Roman"/>
              </w:rPr>
              <w:br/>
            </w:r>
            <w:r w:rsidRPr="00E07882">
              <w:rPr>
                <w:rFonts w:ascii="Times New Roman" w:hAnsi="Times New Roman" w:cs="Times New Roman"/>
              </w:rPr>
              <w:t>i wolności odpowiednio do przepisów</w:t>
            </w:r>
            <w:r>
              <w:rPr>
                <w:rFonts w:ascii="Times New Roman" w:hAnsi="Times New Roman" w:cs="Times New Roman"/>
              </w:rPr>
              <w:t xml:space="preserve"> </w:t>
            </w:r>
            <w:r w:rsidRPr="00E07882">
              <w:rPr>
                <w:rFonts w:ascii="Times New Roman" w:hAnsi="Times New Roman" w:cs="Times New Roman"/>
              </w:rPr>
              <w:t>rozporządzenia 2016/679 tak, by tworzyć regulacje prawne z poszanowaniem przepisów</w:t>
            </w:r>
            <w:r w:rsidR="00BE711A">
              <w:rPr>
                <w:rFonts w:ascii="Times New Roman" w:hAnsi="Times New Roman" w:cs="Times New Roman"/>
              </w:rPr>
              <w:t xml:space="preserve"> </w:t>
            </w:r>
            <w:r w:rsidRPr="00E07882">
              <w:rPr>
                <w:rFonts w:ascii="Times New Roman" w:hAnsi="Times New Roman" w:cs="Times New Roman"/>
              </w:rPr>
              <w:t>rozporządzenia 2016/679. Natomiast poprawnie przeprowadzona ocena skutków powinna</w:t>
            </w:r>
            <w:r>
              <w:rPr>
                <w:rFonts w:ascii="Times New Roman" w:hAnsi="Times New Roman" w:cs="Times New Roman"/>
              </w:rPr>
              <w:t xml:space="preserve"> </w:t>
            </w:r>
            <w:r w:rsidRPr="00E07882">
              <w:rPr>
                <w:rFonts w:ascii="Times New Roman" w:hAnsi="Times New Roman" w:cs="Times New Roman"/>
              </w:rPr>
              <w:t>wskazywać związek pomiędzy operacjami wykonywanymi na danych osobowych z konkretnym</w:t>
            </w:r>
            <w:r>
              <w:rPr>
                <w:rFonts w:ascii="Times New Roman" w:hAnsi="Times New Roman" w:cs="Times New Roman"/>
              </w:rPr>
              <w:t xml:space="preserve"> </w:t>
            </w:r>
            <w:r w:rsidRPr="00E07882">
              <w:rPr>
                <w:rFonts w:ascii="Times New Roman" w:hAnsi="Times New Roman" w:cs="Times New Roman"/>
              </w:rPr>
              <w:t>celem ich przetwarzania. Ocena, czy projektowane przepisy są wystarczające z punktu widzenia</w:t>
            </w:r>
            <w:r>
              <w:rPr>
                <w:rFonts w:ascii="Times New Roman" w:hAnsi="Times New Roman" w:cs="Times New Roman"/>
              </w:rPr>
              <w:t xml:space="preserve"> </w:t>
            </w:r>
            <w:r w:rsidRPr="00E07882">
              <w:rPr>
                <w:rFonts w:ascii="Times New Roman" w:hAnsi="Times New Roman" w:cs="Times New Roman"/>
              </w:rPr>
              <w:t>skutecznej ochrony prawnej w świetle przepisów o ochronie danych osobowych winna być</w:t>
            </w:r>
            <w:r>
              <w:rPr>
                <w:rFonts w:ascii="Times New Roman" w:hAnsi="Times New Roman" w:cs="Times New Roman"/>
              </w:rPr>
              <w:t xml:space="preserve"> </w:t>
            </w:r>
            <w:r w:rsidRPr="00E07882">
              <w:rPr>
                <w:rFonts w:ascii="Times New Roman" w:hAnsi="Times New Roman" w:cs="Times New Roman"/>
              </w:rPr>
              <w:t xml:space="preserve">dokonywana w oparciu o Wytyczne Grupy Roboczej Art. 29 dotyczące </w:t>
            </w:r>
            <w:r w:rsidRPr="00E07882">
              <w:rPr>
                <w:rFonts w:ascii="Times New Roman" w:hAnsi="Times New Roman" w:cs="Times New Roman"/>
              </w:rPr>
              <w:lastRenderedPageBreak/>
              <w:t>oceny skutków dla</w:t>
            </w:r>
            <w:r>
              <w:rPr>
                <w:rFonts w:ascii="Times New Roman" w:hAnsi="Times New Roman" w:cs="Times New Roman"/>
              </w:rPr>
              <w:t xml:space="preserve"> </w:t>
            </w:r>
            <w:r w:rsidRPr="00E07882">
              <w:rPr>
                <w:rFonts w:ascii="Times New Roman" w:hAnsi="Times New Roman" w:cs="Times New Roman"/>
              </w:rPr>
              <w:t>ochrony danych oraz pomagające ustalić, czy przetw</w:t>
            </w:r>
            <w:r w:rsidR="00941F82">
              <w:rPr>
                <w:rFonts w:ascii="Times New Roman" w:hAnsi="Times New Roman" w:cs="Times New Roman"/>
              </w:rPr>
              <w:t xml:space="preserve">arzanie „może powodować wysokie </w:t>
            </w:r>
            <w:r w:rsidRPr="00E07882">
              <w:rPr>
                <w:rFonts w:ascii="Times New Roman" w:hAnsi="Times New Roman" w:cs="Times New Roman"/>
              </w:rPr>
              <w:t>ryzyko” do celów rozporządzenia 2016/679, WP 248 rev.01 (przyjęte w dniu 4 kwietnia 2017 r.,</w:t>
            </w:r>
            <w:r>
              <w:rPr>
                <w:rFonts w:ascii="Times New Roman" w:hAnsi="Times New Roman" w:cs="Times New Roman"/>
              </w:rPr>
              <w:t xml:space="preserve"> </w:t>
            </w:r>
            <w:r w:rsidRPr="00E07882">
              <w:rPr>
                <w:rFonts w:ascii="Times New Roman" w:hAnsi="Times New Roman" w:cs="Times New Roman"/>
              </w:rPr>
              <w:t>ostatnio zmienione i przyjęte w dniu 4 października 2017 r.). Wytyczne te wskazują na</w:t>
            </w:r>
            <w:r>
              <w:rPr>
                <w:rFonts w:ascii="Times New Roman" w:hAnsi="Times New Roman" w:cs="Times New Roman"/>
              </w:rPr>
              <w:t xml:space="preserve"> </w:t>
            </w:r>
            <w:r w:rsidRPr="00E07882">
              <w:rPr>
                <w:rFonts w:ascii="Times New Roman" w:hAnsi="Times New Roman" w:cs="Times New Roman"/>
              </w:rPr>
              <w:t>konieczność wybrania metodyki dokonywania oceny skutków dla ochrony danych, która spełnia</w:t>
            </w:r>
            <w:r w:rsidR="00BE711A">
              <w:rPr>
                <w:rFonts w:ascii="Times New Roman" w:hAnsi="Times New Roman" w:cs="Times New Roman"/>
              </w:rPr>
              <w:t xml:space="preserve"> </w:t>
            </w:r>
            <w:r w:rsidRPr="00E07882">
              <w:rPr>
                <w:rFonts w:ascii="Times New Roman" w:hAnsi="Times New Roman" w:cs="Times New Roman"/>
              </w:rPr>
              <w:t>kryteria określone w załączniku 2 do Wytycznych. Przeprowadzenie testu prywatności wraz z</w:t>
            </w:r>
            <w:r>
              <w:rPr>
                <w:rFonts w:ascii="Times New Roman" w:hAnsi="Times New Roman" w:cs="Times New Roman"/>
              </w:rPr>
              <w:t xml:space="preserve"> </w:t>
            </w:r>
            <w:r w:rsidRPr="00E07882">
              <w:rPr>
                <w:rFonts w:ascii="Times New Roman" w:hAnsi="Times New Roman" w:cs="Times New Roman"/>
              </w:rPr>
              <w:t>oceną skutków dla ochrony danych i załączenie ich do projektu ustawy przy zachowaniu</w:t>
            </w:r>
            <w:r>
              <w:rPr>
                <w:rFonts w:ascii="Times New Roman" w:hAnsi="Times New Roman" w:cs="Times New Roman"/>
              </w:rPr>
              <w:t xml:space="preserve"> </w:t>
            </w:r>
            <w:r w:rsidRPr="00E07882">
              <w:rPr>
                <w:rFonts w:ascii="Times New Roman" w:hAnsi="Times New Roman" w:cs="Times New Roman"/>
              </w:rPr>
              <w:t>wskazanej w Wytycznych systematyki może również wyeliminować ewentualne problemy i</w:t>
            </w:r>
            <w:r>
              <w:rPr>
                <w:rFonts w:ascii="Times New Roman" w:hAnsi="Times New Roman" w:cs="Times New Roman"/>
              </w:rPr>
              <w:t xml:space="preserve"> </w:t>
            </w:r>
            <w:r w:rsidRPr="00E07882">
              <w:rPr>
                <w:rFonts w:ascii="Times New Roman" w:hAnsi="Times New Roman" w:cs="Times New Roman"/>
              </w:rPr>
              <w:t>wątpliwości z które mogą mieć administratorzy po wejściu w życie projektowanych rozwiązań.</w:t>
            </w:r>
          </w:p>
          <w:p w:rsidR="00E07882" w:rsidRPr="00E07882"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Dlaczego w tej konkretnej sprawie projektodawca powinien wspomóc się takim testem.</w:t>
            </w:r>
            <w:r>
              <w:rPr>
                <w:rFonts w:ascii="Times New Roman" w:hAnsi="Times New Roman" w:cs="Times New Roman"/>
              </w:rPr>
              <w:t xml:space="preserve"> </w:t>
            </w:r>
            <w:r w:rsidRPr="00E07882">
              <w:rPr>
                <w:rFonts w:ascii="Times New Roman" w:hAnsi="Times New Roman" w:cs="Times New Roman"/>
              </w:rPr>
              <w:t>Należy zwrócić uwagę projektodawcy, że projektowany przepis jest zbyt ogólny, wręcz</w:t>
            </w:r>
            <w:r>
              <w:rPr>
                <w:rFonts w:ascii="Times New Roman" w:hAnsi="Times New Roman" w:cs="Times New Roman"/>
              </w:rPr>
              <w:t xml:space="preserve"> </w:t>
            </w:r>
            <w:r w:rsidRPr="00E07882">
              <w:rPr>
                <w:rFonts w:ascii="Times New Roman" w:hAnsi="Times New Roman" w:cs="Times New Roman"/>
              </w:rPr>
              <w:t xml:space="preserve">blankietowo określa </w:t>
            </w:r>
            <w:r w:rsidRPr="00E07882">
              <w:rPr>
                <w:rFonts w:ascii="Times New Roman" w:hAnsi="Times New Roman" w:cs="Times New Roman"/>
                <w:iCs/>
              </w:rPr>
              <w:t>systemu zarządzania jakością</w:t>
            </w:r>
            <w:r w:rsidRPr="00E07882">
              <w:rPr>
                <w:rFonts w:ascii="Times New Roman" w:hAnsi="Times New Roman" w:cs="Times New Roman"/>
              </w:rPr>
              <w:t>, nie odnosi się do praw i obowiązków</w:t>
            </w:r>
            <w:r>
              <w:rPr>
                <w:rFonts w:ascii="Times New Roman" w:hAnsi="Times New Roman" w:cs="Times New Roman"/>
              </w:rPr>
              <w:t xml:space="preserve"> </w:t>
            </w:r>
            <w:r w:rsidRPr="00E07882">
              <w:rPr>
                <w:rFonts w:ascii="Times New Roman" w:hAnsi="Times New Roman" w:cs="Times New Roman"/>
              </w:rPr>
              <w:t>dyrektora urzędów żeglugi śródlądowej (ewentualnie innych podmiotów, zobowiązanych do</w:t>
            </w:r>
            <w:r>
              <w:rPr>
                <w:rFonts w:ascii="Times New Roman" w:hAnsi="Times New Roman" w:cs="Times New Roman"/>
              </w:rPr>
              <w:t xml:space="preserve"> </w:t>
            </w:r>
            <w:r w:rsidRPr="00E07882">
              <w:rPr>
                <w:rFonts w:ascii="Times New Roman" w:hAnsi="Times New Roman" w:cs="Times New Roman"/>
              </w:rPr>
              <w:t>korzystania z „systemu”) w związku z p</w:t>
            </w:r>
            <w:r w:rsidR="00941F82">
              <w:rPr>
                <w:rFonts w:ascii="Times New Roman" w:hAnsi="Times New Roman" w:cs="Times New Roman"/>
              </w:rPr>
              <w:t xml:space="preserve">rzetwarzaniem danych osobowych, </w:t>
            </w:r>
            <w:r w:rsidRPr="00E07882">
              <w:rPr>
                <w:rFonts w:ascii="Times New Roman" w:hAnsi="Times New Roman" w:cs="Times New Roman"/>
              </w:rPr>
              <w:t>w tym szczególnych</w:t>
            </w:r>
            <w:r>
              <w:rPr>
                <w:rFonts w:ascii="Times New Roman" w:hAnsi="Times New Roman" w:cs="Times New Roman"/>
              </w:rPr>
              <w:t xml:space="preserve"> </w:t>
            </w:r>
            <w:r w:rsidRPr="00E07882">
              <w:rPr>
                <w:rFonts w:ascii="Times New Roman" w:hAnsi="Times New Roman" w:cs="Times New Roman"/>
              </w:rPr>
              <w:t>kategorii, o których mowa w art. 9 ale i w art. 10 rozporządzenia 2016/679. Proponowane</w:t>
            </w:r>
            <w:r>
              <w:rPr>
                <w:rFonts w:ascii="Times New Roman" w:hAnsi="Times New Roman" w:cs="Times New Roman"/>
              </w:rPr>
              <w:t xml:space="preserve"> </w:t>
            </w:r>
            <w:r w:rsidRPr="00E07882">
              <w:rPr>
                <w:rFonts w:ascii="Times New Roman" w:hAnsi="Times New Roman" w:cs="Times New Roman"/>
              </w:rPr>
              <w:t xml:space="preserve">przepisy w zakresie dodawanym do aktualnie obowiązujących regulacji ograniczają </w:t>
            </w:r>
            <w:r w:rsidR="00941F82">
              <w:rPr>
                <w:rFonts w:ascii="Times New Roman" w:hAnsi="Times New Roman" w:cs="Times New Roman"/>
              </w:rPr>
              <w:t xml:space="preserve">się bowiem </w:t>
            </w:r>
            <w:r w:rsidRPr="00E07882">
              <w:rPr>
                <w:rFonts w:ascii="Times New Roman" w:hAnsi="Times New Roman" w:cs="Times New Roman"/>
              </w:rPr>
              <w:t xml:space="preserve">jedynie do wskazania, że </w:t>
            </w:r>
            <w:r w:rsidRPr="00E07882">
              <w:rPr>
                <w:rFonts w:ascii="Times New Roman" w:hAnsi="Times New Roman" w:cs="Times New Roman"/>
                <w:iCs/>
              </w:rPr>
              <w:t>dyrektorzy urzędów żeglugi śródlądowej utrzymują system zarządzania</w:t>
            </w:r>
            <w:r>
              <w:rPr>
                <w:rFonts w:ascii="Times New Roman" w:hAnsi="Times New Roman" w:cs="Times New Roman"/>
                <w:iCs/>
              </w:rPr>
              <w:t xml:space="preserve"> </w:t>
            </w:r>
            <w:r w:rsidRPr="00E07882">
              <w:rPr>
                <w:rFonts w:ascii="Times New Roman" w:hAnsi="Times New Roman" w:cs="Times New Roman"/>
                <w:iCs/>
              </w:rPr>
              <w:t xml:space="preserve">jakością w odniesieniu do </w:t>
            </w:r>
            <w:r w:rsidRPr="00E07882">
              <w:rPr>
                <w:rFonts w:ascii="Times New Roman" w:hAnsi="Times New Roman" w:cs="Times New Roman"/>
              </w:rPr>
              <w:t xml:space="preserve">[wymienionych w tym przepisie kategorii] </w:t>
            </w:r>
            <w:r w:rsidRPr="00E07882">
              <w:rPr>
                <w:rFonts w:ascii="Times New Roman" w:hAnsi="Times New Roman" w:cs="Times New Roman"/>
                <w:iCs/>
              </w:rPr>
              <w:t>spraw</w:t>
            </w:r>
            <w:r w:rsidRPr="00E07882">
              <w:rPr>
                <w:rFonts w:ascii="Times New Roman" w:hAnsi="Times New Roman" w:cs="Times New Roman"/>
              </w:rPr>
              <w:t>. Takie blankietowo</w:t>
            </w:r>
            <w:r w:rsidRPr="00E07882">
              <w:rPr>
                <w:rFonts w:ascii="TimesNewRomanPSMT" w:hAnsi="TimesNewRomanPSMT" w:cs="TimesNewRomanPSMT"/>
                <w:sz w:val="24"/>
                <w:szCs w:val="24"/>
              </w:rPr>
              <w:t xml:space="preserve"> </w:t>
            </w:r>
            <w:r w:rsidRPr="00E07882">
              <w:rPr>
                <w:rFonts w:ascii="Times New Roman" w:hAnsi="Times New Roman" w:cs="Times New Roman"/>
              </w:rPr>
              <w:t>sformułowane normy są przede wszystkim niejednoznaczne dla ich wykonawców, w zakresie</w:t>
            </w:r>
            <w:r w:rsidR="00941F82">
              <w:rPr>
                <w:rFonts w:ascii="Times New Roman" w:hAnsi="Times New Roman" w:cs="Times New Roman"/>
              </w:rPr>
              <w:t xml:space="preserve"> </w:t>
            </w:r>
            <w:r w:rsidRPr="00E07882">
              <w:rPr>
                <w:rFonts w:ascii="Times New Roman" w:hAnsi="Times New Roman" w:cs="Times New Roman"/>
              </w:rPr>
              <w:t>przetwarzania danych osobowych na potrzeby wskazanych w przepisie spraw, nie wynikają z</w:t>
            </w:r>
            <w:r>
              <w:rPr>
                <w:rFonts w:ascii="Times New Roman" w:hAnsi="Times New Roman" w:cs="Times New Roman"/>
              </w:rPr>
              <w:t xml:space="preserve"> </w:t>
            </w:r>
            <w:r w:rsidRPr="00E07882">
              <w:rPr>
                <w:rFonts w:ascii="Times New Roman" w:hAnsi="Times New Roman" w:cs="Times New Roman"/>
              </w:rPr>
              <w:t>nich prawa i obowiązki z zakresu przetwarzania danych osobo</w:t>
            </w:r>
            <w:r w:rsidR="00941F82">
              <w:rPr>
                <w:rFonts w:ascii="Times New Roman" w:hAnsi="Times New Roman" w:cs="Times New Roman"/>
              </w:rPr>
              <w:t xml:space="preserve">wych, a w konsekwencji przepisy </w:t>
            </w:r>
            <w:r w:rsidRPr="00E07882">
              <w:rPr>
                <w:rFonts w:ascii="Times New Roman" w:hAnsi="Times New Roman" w:cs="Times New Roman"/>
              </w:rPr>
              <w:t xml:space="preserve">te będą trudne </w:t>
            </w:r>
            <w:r w:rsidR="00941F82">
              <w:rPr>
                <w:rFonts w:ascii="Times New Roman" w:hAnsi="Times New Roman" w:cs="Times New Roman"/>
              </w:rPr>
              <w:br/>
            </w:r>
            <w:r w:rsidRPr="00E07882">
              <w:rPr>
                <w:rFonts w:ascii="Times New Roman" w:hAnsi="Times New Roman" w:cs="Times New Roman"/>
              </w:rPr>
              <w:t>w interpretacji i realizacji dla ich adresatów. Takie przepisy – celem wypełnienie</w:t>
            </w:r>
            <w:r>
              <w:rPr>
                <w:rFonts w:ascii="Times New Roman" w:hAnsi="Times New Roman" w:cs="Times New Roman"/>
              </w:rPr>
              <w:t xml:space="preserve"> </w:t>
            </w:r>
            <w:r w:rsidRPr="00E07882">
              <w:rPr>
                <w:rFonts w:ascii="Times New Roman" w:hAnsi="Times New Roman" w:cs="Times New Roman"/>
              </w:rPr>
              <w:t xml:space="preserve">zasad dotyczących przetwarzania danych osobowych, </w:t>
            </w:r>
            <w:r w:rsidR="00941F82">
              <w:rPr>
                <w:rFonts w:ascii="Times New Roman" w:hAnsi="Times New Roman" w:cs="Times New Roman"/>
              </w:rPr>
              <w:br/>
            </w:r>
            <w:r w:rsidRPr="00E07882">
              <w:rPr>
                <w:rFonts w:ascii="Times New Roman" w:hAnsi="Times New Roman" w:cs="Times New Roman"/>
              </w:rPr>
              <w:t>w szczególności zasady zgodności z</w:t>
            </w:r>
            <w:r>
              <w:rPr>
                <w:rFonts w:ascii="Times New Roman" w:hAnsi="Times New Roman" w:cs="Times New Roman"/>
              </w:rPr>
              <w:t xml:space="preserve"> </w:t>
            </w:r>
            <w:r w:rsidRPr="00E07882">
              <w:rPr>
                <w:rFonts w:ascii="Times New Roman" w:hAnsi="Times New Roman" w:cs="Times New Roman"/>
              </w:rPr>
              <w:t>prawem, rzetelności i przejrzystości - powinny wyczerpując</w:t>
            </w:r>
            <w:r w:rsidR="00941F82">
              <w:rPr>
                <w:rFonts w:ascii="Times New Roman" w:hAnsi="Times New Roman" w:cs="Times New Roman"/>
              </w:rPr>
              <w:t xml:space="preserve">o kształtować prawa i obowiązki </w:t>
            </w:r>
            <w:r w:rsidRPr="00E07882">
              <w:rPr>
                <w:rFonts w:ascii="Times New Roman" w:hAnsi="Times New Roman" w:cs="Times New Roman"/>
              </w:rPr>
              <w:t xml:space="preserve">związane ze stosowaniem </w:t>
            </w:r>
            <w:r w:rsidRPr="00E07882">
              <w:rPr>
                <w:rFonts w:ascii="Times New Roman" w:hAnsi="Times New Roman" w:cs="Times New Roman"/>
                <w:iCs/>
              </w:rPr>
              <w:t xml:space="preserve">systemu zarządzania jakością, </w:t>
            </w:r>
            <w:r w:rsidRPr="00E07882">
              <w:rPr>
                <w:rFonts w:ascii="Times New Roman" w:hAnsi="Times New Roman" w:cs="Times New Roman"/>
              </w:rPr>
              <w:t xml:space="preserve">istotne bo związane również </w:t>
            </w:r>
            <w:r w:rsidR="00941F82">
              <w:rPr>
                <w:rFonts w:ascii="Times New Roman" w:hAnsi="Times New Roman" w:cs="Times New Roman"/>
              </w:rPr>
              <w:br/>
            </w:r>
            <w:r w:rsidRPr="00E07882">
              <w:rPr>
                <w:rFonts w:ascii="Times New Roman" w:hAnsi="Times New Roman" w:cs="Times New Roman"/>
              </w:rPr>
              <w:t>z</w:t>
            </w:r>
            <w:r>
              <w:rPr>
                <w:rFonts w:ascii="Times New Roman" w:hAnsi="Times New Roman" w:cs="Times New Roman"/>
              </w:rPr>
              <w:t xml:space="preserve"> </w:t>
            </w:r>
            <w:r w:rsidRPr="00E07882">
              <w:rPr>
                <w:rFonts w:ascii="Times New Roman" w:hAnsi="Times New Roman" w:cs="Times New Roman"/>
              </w:rPr>
              <w:t>przetwarzaniem danych osobowych (potencjalnie także o wrażliwym charakterze) powinny być</w:t>
            </w:r>
            <w:r>
              <w:rPr>
                <w:rFonts w:ascii="Times New Roman" w:hAnsi="Times New Roman" w:cs="Times New Roman"/>
              </w:rPr>
              <w:t xml:space="preserve"> </w:t>
            </w:r>
            <w:r w:rsidRPr="00E07882">
              <w:rPr>
                <w:rFonts w:ascii="Times New Roman" w:hAnsi="Times New Roman" w:cs="Times New Roman"/>
              </w:rPr>
              <w:t>kompleksowe, wyczerpujące, prawidłowo umiejscowionych w systemie prawa. Przetwarzanie</w:t>
            </w:r>
            <w:r>
              <w:rPr>
                <w:rFonts w:ascii="Times New Roman" w:hAnsi="Times New Roman" w:cs="Times New Roman"/>
              </w:rPr>
              <w:t xml:space="preserve"> </w:t>
            </w:r>
            <w:r w:rsidRPr="00E07882">
              <w:rPr>
                <w:rFonts w:ascii="Times New Roman" w:hAnsi="Times New Roman" w:cs="Times New Roman"/>
              </w:rPr>
              <w:t xml:space="preserve">danych osobowych </w:t>
            </w:r>
            <w:r w:rsidR="00941F82">
              <w:rPr>
                <w:rFonts w:ascii="Times New Roman" w:hAnsi="Times New Roman" w:cs="Times New Roman"/>
              </w:rPr>
              <w:br/>
            </w:r>
            <w:r w:rsidRPr="00E07882">
              <w:rPr>
                <w:rFonts w:ascii="Times New Roman" w:hAnsi="Times New Roman" w:cs="Times New Roman"/>
              </w:rPr>
              <w:t xml:space="preserve">w </w:t>
            </w:r>
            <w:r w:rsidRPr="00E07882">
              <w:rPr>
                <w:rFonts w:ascii="Times New Roman" w:hAnsi="Times New Roman" w:cs="Times New Roman"/>
                <w:iCs/>
              </w:rPr>
              <w:t>systemie zarządzania jakością</w:t>
            </w:r>
            <w:r w:rsidRPr="00E07882">
              <w:rPr>
                <w:rFonts w:ascii="Times New Roman" w:hAnsi="Times New Roman" w:cs="Times New Roman"/>
              </w:rPr>
              <w:t>, powinno odbywać się na podstawie</w:t>
            </w:r>
            <w:r>
              <w:rPr>
                <w:rFonts w:ascii="Times New Roman" w:hAnsi="Times New Roman" w:cs="Times New Roman"/>
              </w:rPr>
              <w:t xml:space="preserve"> </w:t>
            </w:r>
            <w:r w:rsidRPr="00E07882">
              <w:rPr>
                <w:rFonts w:ascii="Times New Roman" w:hAnsi="Times New Roman" w:cs="Times New Roman"/>
              </w:rPr>
              <w:t>przepisów określających właściwie: podstawę prawną i cele przetwarzania danych osobowych,</w:t>
            </w:r>
            <w:r>
              <w:rPr>
                <w:rFonts w:ascii="Times New Roman" w:hAnsi="Times New Roman" w:cs="Times New Roman"/>
              </w:rPr>
              <w:t xml:space="preserve"> </w:t>
            </w:r>
            <w:r w:rsidRPr="00E07882">
              <w:rPr>
                <w:rFonts w:ascii="Times New Roman" w:hAnsi="Times New Roman" w:cs="Times New Roman"/>
              </w:rPr>
              <w:t>sposoby pozyskiwania i dalszego przetwarzania danych osobowych, prawa i obowiązki</w:t>
            </w:r>
            <w:r>
              <w:rPr>
                <w:rFonts w:ascii="Times New Roman" w:hAnsi="Times New Roman" w:cs="Times New Roman"/>
              </w:rPr>
              <w:t xml:space="preserve"> </w:t>
            </w:r>
            <w:r w:rsidRPr="00E07882">
              <w:rPr>
                <w:rFonts w:ascii="Times New Roman" w:hAnsi="Times New Roman" w:cs="Times New Roman"/>
              </w:rPr>
              <w:t>podmiotów przetwarzających dane osobowe, gwarancje realizacji praw osób, których dane</w:t>
            </w:r>
            <w:r>
              <w:rPr>
                <w:rFonts w:ascii="Times New Roman" w:hAnsi="Times New Roman" w:cs="Times New Roman"/>
              </w:rPr>
              <w:t xml:space="preserve"> </w:t>
            </w:r>
            <w:r w:rsidRPr="00E07882">
              <w:rPr>
                <w:rFonts w:ascii="Times New Roman" w:hAnsi="Times New Roman" w:cs="Times New Roman"/>
              </w:rPr>
              <w:t xml:space="preserve">dotyczą, okresy </w:t>
            </w:r>
            <w:r w:rsidRPr="00E07882">
              <w:rPr>
                <w:rFonts w:ascii="Times New Roman" w:hAnsi="Times New Roman" w:cs="Times New Roman"/>
              </w:rPr>
              <w:lastRenderedPageBreak/>
              <w:t>retencji danych oraz wskazanie, czy pozyskane dane będą udostępniane. Jeżeli</w:t>
            </w:r>
            <w:r>
              <w:rPr>
                <w:rFonts w:ascii="Times New Roman" w:hAnsi="Times New Roman" w:cs="Times New Roman"/>
              </w:rPr>
              <w:t xml:space="preserve"> </w:t>
            </w:r>
            <w:r w:rsidRPr="00E07882">
              <w:rPr>
                <w:rFonts w:ascii="Times New Roman" w:hAnsi="Times New Roman" w:cs="Times New Roman"/>
              </w:rPr>
              <w:t>taka ewentualność będzie występowała to jakim podmiotom i na jakiej zasadzie.</w:t>
            </w:r>
            <w:r>
              <w:rPr>
                <w:rFonts w:ascii="Times New Roman" w:hAnsi="Times New Roman" w:cs="Times New Roman"/>
              </w:rPr>
              <w:t xml:space="preserve"> </w:t>
            </w:r>
            <w:r w:rsidRPr="00E07882">
              <w:rPr>
                <w:rFonts w:ascii="Times New Roman" w:hAnsi="Times New Roman" w:cs="Times New Roman"/>
              </w:rPr>
              <w:t xml:space="preserve">Przepis o takim brzmieniu: nie odpowiada zgodnym </w:t>
            </w:r>
            <w:r w:rsidR="00941F82">
              <w:rPr>
                <w:rFonts w:ascii="Times New Roman" w:hAnsi="Times New Roman" w:cs="Times New Roman"/>
              </w:rPr>
              <w:br/>
            </w:r>
            <w:r w:rsidRPr="00E07882">
              <w:rPr>
                <w:rFonts w:ascii="Times New Roman" w:hAnsi="Times New Roman" w:cs="Times New Roman"/>
              </w:rPr>
              <w:t>z prawem warunkom przetwarzania</w:t>
            </w:r>
            <w:r>
              <w:rPr>
                <w:rFonts w:ascii="Times New Roman" w:hAnsi="Times New Roman" w:cs="Times New Roman"/>
              </w:rPr>
              <w:t xml:space="preserve"> </w:t>
            </w:r>
            <w:r w:rsidRPr="00E07882">
              <w:rPr>
                <w:rFonts w:ascii="Times New Roman" w:hAnsi="Times New Roman" w:cs="Times New Roman"/>
              </w:rPr>
              <w:t>danych osobowych, o których stanowią normy art. 6 (potencjalnie także art. 9 i art. 10</w:t>
            </w:r>
            <w:r>
              <w:rPr>
                <w:rFonts w:ascii="Times New Roman" w:hAnsi="Times New Roman" w:cs="Times New Roman"/>
              </w:rPr>
              <w:t xml:space="preserve"> </w:t>
            </w:r>
            <w:r w:rsidRPr="00E07882">
              <w:rPr>
                <w:rFonts w:ascii="Times New Roman" w:hAnsi="Times New Roman" w:cs="Times New Roman"/>
              </w:rPr>
              <w:t>rozporządzenia 2016/679), nie zapewnia stosowania zasad dotyczących przetwarzania danych</w:t>
            </w:r>
            <w:r>
              <w:rPr>
                <w:rFonts w:ascii="Times New Roman" w:hAnsi="Times New Roman" w:cs="Times New Roman"/>
              </w:rPr>
              <w:t xml:space="preserve"> </w:t>
            </w:r>
            <w:r w:rsidRPr="00E07882">
              <w:rPr>
                <w:rFonts w:ascii="Times New Roman" w:hAnsi="Times New Roman" w:cs="Times New Roman"/>
              </w:rPr>
              <w:t>osobowych. W szczególności projektodawca powinien wziąć pod uwagę</w:t>
            </w:r>
            <w:r w:rsidRPr="00E07882">
              <w:rPr>
                <w:rFonts w:ascii="Times New Roman" w:hAnsi="Times New Roman" w:cs="Times New Roman"/>
                <w:bCs/>
              </w:rPr>
              <w:t xml:space="preserve">, </w:t>
            </w:r>
            <w:r w:rsidRPr="00E07882">
              <w:rPr>
                <w:rFonts w:ascii="Times New Roman" w:hAnsi="Times New Roman" w:cs="Times New Roman"/>
              </w:rPr>
              <w:t>że art. 6 ust. 3</w:t>
            </w:r>
            <w:r>
              <w:rPr>
                <w:rFonts w:ascii="Times New Roman" w:hAnsi="Times New Roman" w:cs="Times New Roman"/>
              </w:rPr>
              <w:t xml:space="preserve"> </w:t>
            </w:r>
            <w:r w:rsidRPr="00E07882">
              <w:rPr>
                <w:rFonts w:ascii="Times New Roman" w:hAnsi="Times New Roman" w:cs="Times New Roman"/>
              </w:rPr>
              <w:t>rozporządzenia 2016/679 wskazuje jakie warunki musi oraz powinna spełniać podstawa</w:t>
            </w:r>
            <w:r>
              <w:rPr>
                <w:rFonts w:ascii="Times New Roman" w:hAnsi="Times New Roman" w:cs="Times New Roman"/>
              </w:rPr>
              <w:t xml:space="preserve"> </w:t>
            </w:r>
            <w:r w:rsidRPr="00E07882">
              <w:rPr>
                <w:rFonts w:ascii="Times New Roman" w:hAnsi="Times New Roman" w:cs="Times New Roman"/>
              </w:rPr>
              <w:t>przetwarzania - gdy przetwarzanie jest niezbędne do wypełnienia obowiązku prawnego</w:t>
            </w:r>
            <w:r>
              <w:rPr>
                <w:rFonts w:ascii="Times New Roman" w:hAnsi="Times New Roman" w:cs="Times New Roman"/>
              </w:rPr>
              <w:t xml:space="preserve"> </w:t>
            </w:r>
            <w:r w:rsidRPr="00E07882">
              <w:rPr>
                <w:rFonts w:ascii="Times New Roman" w:hAnsi="Times New Roman" w:cs="Times New Roman"/>
              </w:rPr>
              <w:t>ciążącego na administratorze (art. 6 ust. 1 lit c) oraz gdy przetwarzanie jest niezbędne do</w:t>
            </w:r>
            <w:r>
              <w:rPr>
                <w:rFonts w:ascii="Times New Roman" w:hAnsi="Times New Roman" w:cs="Times New Roman"/>
              </w:rPr>
              <w:t xml:space="preserve"> </w:t>
            </w:r>
            <w:r w:rsidRPr="00E07882">
              <w:rPr>
                <w:rFonts w:ascii="Times New Roman" w:hAnsi="Times New Roman" w:cs="Times New Roman"/>
              </w:rPr>
              <w:t>wykonania zadania realizowanego w interesie publicznym lub w ramach sprawowania władzy</w:t>
            </w:r>
            <w:r>
              <w:rPr>
                <w:rFonts w:ascii="Times New Roman" w:hAnsi="Times New Roman" w:cs="Times New Roman"/>
              </w:rPr>
              <w:t xml:space="preserve"> </w:t>
            </w:r>
            <w:r w:rsidRPr="00E07882">
              <w:rPr>
                <w:rFonts w:ascii="Times New Roman" w:hAnsi="Times New Roman" w:cs="Times New Roman"/>
              </w:rPr>
              <w:t xml:space="preserve">publicznej powierzonej administratorowi (art. 6 ust. 1 lit e rozporządzenia 2016/679) </w:t>
            </w:r>
            <w:r>
              <w:rPr>
                <w:rFonts w:ascii="Times New Roman" w:hAnsi="Times New Roman" w:cs="Times New Roman"/>
              </w:rPr>
              <w:t>–</w:t>
            </w:r>
            <w:r w:rsidRPr="00E07882">
              <w:rPr>
                <w:rFonts w:ascii="Times New Roman" w:hAnsi="Times New Roman" w:cs="Times New Roman"/>
              </w:rPr>
              <w:t xml:space="preserve"> która</w:t>
            </w:r>
            <w:r>
              <w:rPr>
                <w:rFonts w:ascii="Times New Roman" w:hAnsi="Times New Roman" w:cs="Times New Roman"/>
              </w:rPr>
              <w:t xml:space="preserve"> </w:t>
            </w:r>
            <w:r w:rsidRPr="00E07882">
              <w:rPr>
                <w:rFonts w:ascii="Times New Roman" w:hAnsi="Times New Roman" w:cs="Times New Roman"/>
              </w:rPr>
              <w:t>musi być określona w prawie państwa członkowskiego, któremu podlega administrator.</w:t>
            </w:r>
          </w:p>
          <w:p w:rsidR="00E07882" w:rsidRPr="00E07882"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Projektodawca uwzględnić powinien warunki z art. 9 ust. 2 oraz z art. 10 rozporządzenia</w:t>
            </w:r>
            <w:r>
              <w:rPr>
                <w:rFonts w:ascii="Times New Roman" w:hAnsi="Times New Roman" w:cs="Times New Roman"/>
              </w:rPr>
              <w:t xml:space="preserve"> </w:t>
            </w:r>
            <w:r w:rsidRPr="00E07882">
              <w:rPr>
                <w:rFonts w:ascii="Times New Roman" w:hAnsi="Times New Roman" w:cs="Times New Roman"/>
              </w:rPr>
              <w:t>2016/679, po spełnieniu których dopuszczalne jest przetwarzanie danych szczególnych kategorii,</w:t>
            </w:r>
            <w:r>
              <w:rPr>
                <w:rFonts w:ascii="Times New Roman" w:hAnsi="Times New Roman" w:cs="Times New Roman"/>
              </w:rPr>
              <w:t xml:space="preserve"> </w:t>
            </w:r>
            <w:r w:rsidRPr="00E07882">
              <w:rPr>
                <w:rFonts w:ascii="Times New Roman" w:hAnsi="Times New Roman" w:cs="Times New Roman"/>
              </w:rPr>
              <w:t>w tym to, że wymagają one zapewnienia odpowiednich zabezpieczeń praw podstawowych i</w:t>
            </w:r>
            <w:r>
              <w:rPr>
                <w:rFonts w:ascii="Times New Roman" w:hAnsi="Times New Roman" w:cs="Times New Roman"/>
              </w:rPr>
              <w:t xml:space="preserve"> </w:t>
            </w:r>
            <w:r w:rsidRPr="00E07882">
              <w:rPr>
                <w:rFonts w:ascii="Times New Roman" w:hAnsi="Times New Roman" w:cs="Times New Roman"/>
              </w:rPr>
              <w:t>interesów osoby, której dane dotyczą.</w:t>
            </w:r>
          </w:p>
          <w:p w:rsidR="00953FCA" w:rsidRPr="00160AA8" w:rsidRDefault="00E07882" w:rsidP="00E07882">
            <w:pPr>
              <w:autoSpaceDE w:val="0"/>
              <w:autoSpaceDN w:val="0"/>
              <w:adjustRightInd w:val="0"/>
              <w:jc w:val="both"/>
              <w:rPr>
                <w:rFonts w:ascii="Times New Roman" w:hAnsi="Times New Roman" w:cs="Times New Roman"/>
              </w:rPr>
            </w:pPr>
            <w:r w:rsidRPr="00E07882">
              <w:rPr>
                <w:rFonts w:ascii="Times New Roman" w:hAnsi="Times New Roman" w:cs="Times New Roman"/>
              </w:rPr>
              <w:t>Projekt obarczony wskazanymi brakami pozostawia duży margines niepewności dla</w:t>
            </w:r>
            <w:r>
              <w:rPr>
                <w:rFonts w:ascii="Times New Roman" w:hAnsi="Times New Roman" w:cs="Times New Roman"/>
              </w:rPr>
              <w:t xml:space="preserve"> </w:t>
            </w:r>
            <w:r w:rsidRPr="00E07882">
              <w:rPr>
                <w:rFonts w:ascii="Times New Roman" w:hAnsi="Times New Roman" w:cs="Times New Roman"/>
              </w:rPr>
              <w:t>realizujących te przepisy na potrzeby odpowiedniego przetwarzania danych osobowych oraz ich</w:t>
            </w:r>
            <w:r>
              <w:rPr>
                <w:rFonts w:ascii="Times New Roman" w:hAnsi="Times New Roman" w:cs="Times New Roman"/>
              </w:rPr>
              <w:t xml:space="preserve"> </w:t>
            </w:r>
            <w:r w:rsidRPr="00E07882">
              <w:rPr>
                <w:rFonts w:ascii="Times New Roman" w:hAnsi="Times New Roman" w:cs="Times New Roman"/>
              </w:rPr>
              <w:t>zabezpieczenia. Dodatkowo wprowadzony przepis nie reguluje działań na danych osobowych</w:t>
            </w:r>
            <w:r>
              <w:rPr>
                <w:rFonts w:ascii="Times New Roman" w:hAnsi="Times New Roman" w:cs="Times New Roman"/>
              </w:rPr>
              <w:t xml:space="preserve"> j</w:t>
            </w:r>
            <w:r w:rsidRPr="00E07882">
              <w:rPr>
                <w:rFonts w:ascii="Times New Roman" w:hAnsi="Times New Roman" w:cs="Times New Roman"/>
              </w:rPr>
              <w:t xml:space="preserve">akie podejmować mają </w:t>
            </w:r>
            <w:r w:rsidRPr="00E07882">
              <w:rPr>
                <w:rFonts w:ascii="Times New Roman" w:hAnsi="Times New Roman" w:cs="Times New Roman"/>
                <w:iCs/>
              </w:rPr>
              <w:t>dyrektorzy urzędów żeglugi śródlądowej [którzy] utrzymują system</w:t>
            </w:r>
            <w:r>
              <w:rPr>
                <w:rFonts w:ascii="Times New Roman" w:hAnsi="Times New Roman" w:cs="Times New Roman"/>
              </w:rPr>
              <w:t xml:space="preserve"> </w:t>
            </w:r>
            <w:r w:rsidRPr="00E07882">
              <w:rPr>
                <w:rFonts w:ascii="Times New Roman" w:hAnsi="Times New Roman" w:cs="Times New Roman"/>
                <w:iCs/>
              </w:rPr>
              <w:t xml:space="preserve">zarządzania jakością w odniesieniu do [wymienionych </w:t>
            </w:r>
            <w:r w:rsidR="00941F82">
              <w:rPr>
                <w:rFonts w:ascii="Times New Roman" w:hAnsi="Times New Roman" w:cs="Times New Roman"/>
                <w:iCs/>
              </w:rPr>
              <w:br/>
            </w:r>
            <w:r w:rsidRPr="00E07882">
              <w:rPr>
                <w:rFonts w:ascii="Times New Roman" w:hAnsi="Times New Roman" w:cs="Times New Roman"/>
                <w:iCs/>
              </w:rPr>
              <w:t>w tym przepisie kategorii] spraw</w:t>
            </w:r>
            <w:r w:rsidRPr="00E07882">
              <w:rPr>
                <w:rFonts w:ascii="Times New Roman" w:hAnsi="Times New Roman" w:cs="Times New Roman"/>
              </w:rPr>
              <w:t>.</w:t>
            </w:r>
            <w:r>
              <w:rPr>
                <w:rFonts w:ascii="Times New Roman" w:hAnsi="Times New Roman" w:cs="Times New Roman"/>
              </w:rPr>
              <w:t xml:space="preserve"> </w:t>
            </w:r>
            <w:r w:rsidRPr="00E07882">
              <w:rPr>
                <w:rFonts w:ascii="Times New Roman" w:hAnsi="Times New Roman" w:cs="Times New Roman"/>
              </w:rPr>
              <w:t>Przyjmowanie takich blankietowych rozwiązań wpłynie na powstanie szeregu wątpliwości po</w:t>
            </w:r>
            <w:r>
              <w:rPr>
                <w:rFonts w:ascii="Times New Roman" w:hAnsi="Times New Roman" w:cs="Times New Roman"/>
              </w:rPr>
              <w:t xml:space="preserve"> </w:t>
            </w:r>
            <w:r w:rsidRPr="00E07882">
              <w:rPr>
                <w:rFonts w:ascii="Times New Roman" w:hAnsi="Times New Roman" w:cs="Times New Roman"/>
              </w:rPr>
              <w:t>stronie wykonawców norm odpowiedzialnych za przetwarzanie danych osobowych.</w:t>
            </w:r>
            <w:r>
              <w:rPr>
                <w:rFonts w:ascii="Times New Roman" w:hAnsi="Times New Roman" w:cs="Times New Roman"/>
              </w:rPr>
              <w:t xml:space="preserve"> </w:t>
            </w:r>
            <w:r w:rsidRPr="00E07882">
              <w:rPr>
                <w:rFonts w:ascii="Times New Roman" w:hAnsi="Times New Roman" w:cs="Times New Roman"/>
              </w:rPr>
              <w:t>Uzasadnionym jest zatem powtórne zweryfikowanie przez projektodawcę czy</w:t>
            </w:r>
            <w:r>
              <w:rPr>
                <w:rFonts w:ascii="Times New Roman" w:hAnsi="Times New Roman" w:cs="Times New Roman"/>
              </w:rPr>
              <w:t xml:space="preserve"> </w:t>
            </w:r>
            <w:r w:rsidRPr="00E07882">
              <w:rPr>
                <w:rFonts w:ascii="Times New Roman" w:hAnsi="Times New Roman" w:cs="Times New Roman"/>
              </w:rPr>
              <w:t xml:space="preserve">zaproponowane rozwiązanie jest wystarczające </w:t>
            </w:r>
            <w:r>
              <w:rPr>
                <w:rFonts w:ascii="Times New Roman" w:hAnsi="Times New Roman" w:cs="Times New Roman"/>
              </w:rPr>
              <w:br/>
            </w:r>
            <w:r w:rsidRPr="00E07882">
              <w:rPr>
                <w:rFonts w:ascii="Times New Roman" w:hAnsi="Times New Roman" w:cs="Times New Roman"/>
              </w:rPr>
              <w:t>i zapewnia odpowiednie zabezpieczenie</w:t>
            </w:r>
            <w:r>
              <w:rPr>
                <w:rFonts w:ascii="Times New Roman" w:hAnsi="Times New Roman" w:cs="Times New Roman"/>
              </w:rPr>
              <w:t xml:space="preserve"> </w:t>
            </w:r>
            <w:r w:rsidRPr="00E07882">
              <w:rPr>
                <w:rFonts w:ascii="Times New Roman" w:hAnsi="Times New Roman" w:cs="Times New Roman"/>
              </w:rPr>
              <w:t xml:space="preserve">pozyskanych danych, zawiera wskazówki dla wykonawców </w:t>
            </w:r>
            <w:r w:rsidR="00941F82">
              <w:rPr>
                <w:rFonts w:ascii="Times New Roman" w:hAnsi="Times New Roman" w:cs="Times New Roman"/>
              </w:rPr>
              <w:t xml:space="preserve">tych norm oraz zapewnia prawa i </w:t>
            </w:r>
            <w:r w:rsidRPr="00E07882">
              <w:rPr>
                <w:rFonts w:ascii="Times New Roman" w:hAnsi="Times New Roman" w:cs="Times New Roman"/>
              </w:rPr>
              <w:t>obowiązki osób, których te dane będą dotyczyły. Jest to niezbędne aby tworzone przepisy były</w:t>
            </w:r>
            <w:r>
              <w:rPr>
                <w:rFonts w:ascii="Times New Roman" w:hAnsi="Times New Roman" w:cs="Times New Roman"/>
              </w:rPr>
              <w:t xml:space="preserve"> </w:t>
            </w:r>
            <w:r w:rsidRPr="00E07882">
              <w:rPr>
                <w:rFonts w:ascii="Times New Roman" w:hAnsi="Times New Roman" w:cs="Times New Roman"/>
              </w:rPr>
              <w:t>zgodne z przepisami rozporządzenia 2016/679 i nie budziły żadnych wątpliwości, w</w:t>
            </w:r>
            <w:r>
              <w:rPr>
                <w:rFonts w:ascii="Times New Roman" w:hAnsi="Times New Roman" w:cs="Times New Roman"/>
              </w:rPr>
              <w:t xml:space="preserve"> </w:t>
            </w:r>
            <w:r w:rsidRPr="00E07882">
              <w:rPr>
                <w:rFonts w:ascii="Times New Roman" w:hAnsi="Times New Roman" w:cs="Times New Roman"/>
              </w:rPr>
              <w:t>szczególności ze strony wykonawców tworzonych norm.</w:t>
            </w:r>
            <w:r>
              <w:rPr>
                <w:rFonts w:ascii="Times New Roman" w:hAnsi="Times New Roman" w:cs="Times New Roman"/>
              </w:rPr>
              <w:t xml:space="preserve"> </w:t>
            </w:r>
            <w:r w:rsidRPr="00E07882">
              <w:rPr>
                <w:rFonts w:ascii="Times New Roman" w:hAnsi="Times New Roman" w:cs="Times New Roman"/>
              </w:rPr>
              <w:t>Tymczasem dane osobowe, w tym szczególnych kategorii, dane dotyczące zdrowia,</w:t>
            </w:r>
            <w:r>
              <w:rPr>
                <w:rFonts w:ascii="Times New Roman" w:hAnsi="Times New Roman" w:cs="Times New Roman"/>
              </w:rPr>
              <w:t xml:space="preserve"> </w:t>
            </w:r>
            <w:r w:rsidRPr="00E07882">
              <w:rPr>
                <w:rFonts w:ascii="Times New Roman" w:hAnsi="Times New Roman" w:cs="Times New Roman"/>
              </w:rPr>
              <w:t xml:space="preserve">nałogów, wyroków i czynów zabronionych (art. 9 </w:t>
            </w:r>
            <w:r w:rsidR="00941F82">
              <w:rPr>
                <w:rFonts w:ascii="Times New Roman" w:hAnsi="Times New Roman" w:cs="Times New Roman"/>
              </w:rPr>
              <w:br/>
            </w:r>
            <w:r w:rsidRPr="00E07882">
              <w:rPr>
                <w:rFonts w:ascii="Times New Roman" w:hAnsi="Times New Roman" w:cs="Times New Roman"/>
              </w:rPr>
              <w:t>i w art. 10 rozporządzenia 2016/679) objęte są</w:t>
            </w:r>
            <w:r>
              <w:rPr>
                <w:rFonts w:ascii="Times New Roman" w:hAnsi="Times New Roman" w:cs="Times New Roman"/>
              </w:rPr>
              <w:t xml:space="preserve"> </w:t>
            </w:r>
            <w:r w:rsidRPr="00E07882">
              <w:rPr>
                <w:rFonts w:ascii="Times New Roman" w:hAnsi="Times New Roman" w:cs="Times New Roman"/>
              </w:rPr>
              <w:t>szczególną ochroną. Wynika to z zakazu ich przetwarzania co do zasady (art. 9 ust. 1</w:t>
            </w:r>
            <w:r>
              <w:rPr>
                <w:rFonts w:ascii="Times New Roman" w:hAnsi="Times New Roman" w:cs="Times New Roman"/>
              </w:rPr>
              <w:t xml:space="preserve"> </w:t>
            </w:r>
            <w:r w:rsidRPr="00E07882">
              <w:rPr>
                <w:rFonts w:ascii="Times New Roman" w:hAnsi="Times New Roman" w:cs="Times New Roman"/>
              </w:rPr>
              <w:t xml:space="preserve">rozporządzenia </w:t>
            </w:r>
            <w:r w:rsidRPr="00E07882">
              <w:rPr>
                <w:rFonts w:ascii="Times New Roman" w:hAnsi="Times New Roman" w:cs="Times New Roman"/>
              </w:rPr>
              <w:lastRenderedPageBreak/>
              <w:t>2016/6799), jak i z mających charakter gwarancyjny przesłanek dopuszczających</w:t>
            </w:r>
            <w:r>
              <w:rPr>
                <w:rFonts w:ascii="Times New Roman" w:hAnsi="Times New Roman" w:cs="Times New Roman"/>
              </w:rPr>
              <w:t xml:space="preserve"> </w:t>
            </w:r>
            <w:r w:rsidRPr="00E07882">
              <w:rPr>
                <w:rFonts w:ascii="Times New Roman" w:hAnsi="Times New Roman" w:cs="Times New Roman"/>
              </w:rPr>
              <w:t>ich przetwarzanie z zachowaniem szczególnych warunkó</w:t>
            </w:r>
            <w:r w:rsidR="00941F82">
              <w:rPr>
                <w:rFonts w:ascii="Times New Roman" w:hAnsi="Times New Roman" w:cs="Times New Roman"/>
              </w:rPr>
              <w:t xml:space="preserve">w (art. 9 ust. 2 rozporządzenia </w:t>
            </w:r>
            <w:r w:rsidRPr="00E07882">
              <w:rPr>
                <w:rFonts w:ascii="Times New Roman" w:hAnsi="Times New Roman" w:cs="Times New Roman"/>
              </w:rPr>
              <w:t>2016/679). Art. 10 wymaga z kolei, aby przetwarzanie danych osobowych dotyczących</w:t>
            </w:r>
            <w:r>
              <w:rPr>
                <w:rFonts w:ascii="Times New Roman" w:hAnsi="Times New Roman" w:cs="Times New Roman"/>
              </w:rPr>
              <w:t xml:space="preserve"> </w:t>
            </w:r>
            <w:r w:rsidRPr="00E07882">
              <w:rPr>
                <w:rFonts w:ascii="Times New Roman" w:hAnsi="Times New Roman" w:cs="Times New Roman"/>
              </w:rPr>
              <w:t>wyroków skazujących i naruszeń prawa było dokonywane wyłącznie pod nadzorem władz</w:t>
            </w:r>
            <w:r>
              <w:rPr>
                <w:rFonts w:ascii="Times New Roman" w:hAnsi="Times New Roman" w:cs="Times New Roman"/>
              </w:rPr>
              <w:t xml:space="preserve"> </w:t>
            </w:r>
            <w:r w:rsidRPr="00E07882">
              <w:rPr>
                <w:rFonts w:ascii="Times New Roman" w:hAnsi="Times New Roman" w:cs="Times New Roman"/>
              </w:rPr>
              <w:t>publicznych lub jeżeli przetwarzanie jest dozwolone prawem Unii lub prawem państwa</w:t>
            </w:r>
            <w:r>
              <w:rPr>
                <w:rFonts w:ascii="Times New Roman" w:hAnsi="Times New Roman" w:cs="Times New Roman"/>
              </w:rPr>
              <w:t xml:space="preserve"> </w:t>
            </w:r>
            <w:r w:rsidRPr="00E07882">
              <w:rPr>
                <w:rFonts w:ascii="Times New Roman" w:hAnsi="Times New Roman" w:cs="Times New Roman"/>
              </w:rPr>
              <w:t>członkowskiego przewidującymi odpowiednie zabezpieczenia praw i wolności osób, których</w:t>
            </w:r>
            <w:r>
              <w:rPr>
                <w:rFonts w:ascii="Times New Roman" w:hAnsi="Times New Roman" w:cs="Times New Roman"/>
              </w:rPr>
              <w:t xml:space="preserve"> </w:t>
            </w:r>
            <w:r w:rsidRPr="00E07882">
              <w:rPr>
                <w:rFonts w:ascii="Times New Roman" w:hAnsi="Times New Roman" w:cs="Times New Roman"/>
              </w:rPr>
              <w:t>dane dotyczą. Niezwykle istotne jest zatem wyważenie i wykazanie niezbędności przetwarzania</w:t>
            </w:r>
            <w:r>
              <w:rPr>
                <w:rFonts w:ascii="Times New Roman" w:hAnsi="Times New Roman" w:cs="Times New Roman"/>
              </w:rPr>
              <w:t xml:space="preserve"> </w:t>
            </w:r>
            <w:r w:rsidRPr="00E07882">
              <w:rPr>
                <w:rFonts w:ascii="Times New Roman" w:hAnsi="Times New Roman" w:cs="Times New Roman"/>
              </w:rPr>
              <w:t>danych osobowych, zwłaszcza danych szczególnych kategori</w:t>
            </w:r>
            <w:r w:rsidR="00941F82">
              <w:rPr>
                <w:rFonts w:ascii="Times New Roman" w:hAnsi="Times New Roman" w:cs="Times New Roman"/>
              </w:rPr>
              <w:t xml:space="preserve">i, odpowiednio do realizowanych </w:t>
            </w:r>
            <w:r w:rsidRPr="00E07882">
              <w:rPr>
                <w:rFonts w:ascii="Times New Roman" w:hAnsi="Times New Roman" w:cs="Times New Roman"/>
              </w:rPr>
              <w:t>zadań i celów wyznaczonych przedmiotowymi przepisami. Dokonanie takiej oceny pozwala</w:t>
            </w:r>
            <w:r>
              <w:rPr>
                <w:rFonts w:ascii="Times New Roman" w:hAnsi="Times New Roman" w:cs="Times New Roman"/>
              </w:rPr>
              <w:t xml:space="preserve"> </w:t>
            </w:r>
            <w:r w:rsidRPr="00E07882">
              <w:rPr>
                <w:rFonts w:ascii="Times New Roman" w:hAnsi="Times New Roman" w:cs="Times New Roman"/>
              </w:rPr>
              <w:t>wykazać, czy planowane do przyjęcia rozwiązania prawne zapewniają stosowanie przepisów</w:t>
            </w:r>
            <w:r>
              <w:rPr>
                <w:rFonts w:ascii="Times New Roman" w:hAnsi="Times New Roman" w:cs="Times New Roman"/>
              </w:rPr>
              <w:t xml:space="preserve"> </w:t>
            </w:r>
            <w:r w:rsidRPr="00E07882">
              <w:rPr>
                <w:rFonts w:ascii="Times New Roman" w:hAnsi="Times New Roman" w:cs="Times New Roman"/>
              </w:rPr>
              <w:t>rozporządzenia 2016/679, w tym: są proporcjonalne i adekwatne</w:t>
            </w:r>
            <w:r w:rsidR="00941F82">
              <w:rPr>
                <w:rFonts w:ascii="Times New Roman" w:hAnsi="Times New Roman" w:cs="Times New Roman"/>
              </w:rPr>
              <w:t xml:space="preserve"> z punktu widzenia ingerencji w </w:t>
            </w:r>
            <w:r w:rsidRPr="00E07882">
              <w:rPr>
                <w:rFonts w:ascii="Times New Roman" w:hAnsi="Times New Roman" w:cs="Times New Roman"/>
              </w:rPr>
              <w:t>swobodę informacyjną i prawo do prywatności osób, których dane osobowe mają być</w:t>
            </w:r>
            <w:r>
              <w:rPr>
                <w:rFonts w:ascii="Times New Roman" w:hAnsi="Times New Roman" w:cs="Times New Roman"/>
              </w:rPr>
              <w:t xml:space="preserve"> </w:t>
            </w:r>
            <w:r w:rsidRPr="00E07882">
              <w:rPr>
                <w:rFonts w:ascii="Times New Roman" w:hAnsi="Times New Roman" w:cs="Times New Roman"/>
              </w:rPr>
              <w:t xml:space="preserve">pozyskiwane </w:t>
            </w:r>
            <w:r w:rsidR="00941F82">
              <w:rPr>
                <w:rFonts w:ascii="Times New Roman" w:hAnsi="Times New Roman" w:cs="Times New Roman"/>
              </w:rPr>
              <w:br/>
            </w:r>
            <w:r w:rsidRPr="00E07882">
              <w:rPr>
                <w:rFonts w:ascii="Times New Roman" w:hAnsi="Times New Roman" w:cs="Times New Roman"/>
              </w:rPr>
              <w:t>i przetwarzane, a także wystarczająco przejrzyste dla zobowiązanych do ich</w:t>
            </w:r>
            <w:r>
              <w:rPr>
                <w:rFonts w:ascii="Times New Roman" w:hAnsi="Times New Roman" w:cs="Times New Roman"/>
              </w:rPr>
              <w:t xml:space="preserve"> </w:t>
            </w:r>
            <w:r w:rsidRPr="00E07882">
              <w:rPr>
                <w:rFonts w:ascii="Times New Roman" w:hAnsi="Times New Roman" w:cs="Times New Roman"/>
              </w:rPr>
              <w:t>stosowania podmiotów przetwarzających dane osobowe.</w:t>
            </w:r>
          </w:p>
        </w:tc>
        <w:tc>
          <w:tcPr>
            <w:tcW w:w="5245" w:type="dxa"/>
          </w:tcPr>
          <w:p w:rsidR="003C4B81" w:rsidRPr="005C5443" w:rsidRDefault="005C5443" w:rsidP="005C5443">
            <w:pPr>
              <w:jc w:val="both"/>
              <w:rPr>
                <w:rFonts w:ascii="Times New Roman" w:hAnsi="Times New Roman" w:cs="Times New Roman"/>
                <w:iCs/>
              </w:rPr>
            </w:pPr>
            <w:r>
              <w:rPr>
                <w:rFonts w:ascii="Times New Roman" w:hAnsi="Times New Roman" w:cs="Times New Roman"/>
              </w:rPr>
              <w:lastRenderedPageBreak/>
              <w:t>Uwaga została uwzględniona. Dokonano testu prywatności dla całego projektu ustawy. Przeredagowano i doprecyzowano przepis dotyczący systemu zarządzania jakością</w:t>
            </w:r>
            <w:r w:rsidRPr="005C5443">
              <w:rPr>
                <w:rFonts w:ascii="Times New Roman" w:hAnsi="Times New Roman" w:cs="Times New Roman"/>
                <w:iCs/>
              </w:rPr>
              <w:t xml:space="preserve"> w </w:t>
            </w:r>
            <w:r>
              <w:rPr>
                <w:rFonts w:ascii="Times New Roman" w:hAnsi="Times New Roman" w:cs="Times New Roman"/>
                <w:iCs/>
              </w:rPr>
              <w:t xml:space="preserve">odniesieniu do spraw związanych </w:t>
            </w:r>
            <w:r>
              <w:rPr>
                <w:rFonts w:ascii="Times New Roman" w:hAnsi="Times New Roman" w:cs="Times New Roman"/>
                <w:iCs/>
              </w:rPr>
              <w:br/>
            </w:r>
            <w:r w:rsidRPr="005C5443">
              <w:rPr>
                <w:rFonts w:ascii="Times New Roman" w:hAnsi="Times New Roman" w:cs="Times New Roman"/>
                <w:iCs/>
              </w:rPr>
              <w:t xml:space="preserve">z wydawaniem, przedłużaniem ważności, zawieszaniem  i cofaniem dokumentów kwalifikacyjnych, żeglarskich książeczek pracy i dzienników pokładowych, a także </w:t>
            </w:r>
            <w:r w:rsidRPr="005C5443">
              <w:rPr>
                <w:rFonts w:ascii="Times New Roman" w:hAnsi="Times New Roman" w:cs="Times New Roman"/>
                <w:iCs/>
              </w:rPr>
              <w:lastRenderedPageBreak/>
              <w:t>funkcjonowaniem działających przy nich komisji egzaminacyjnych.</w:t>
            </w:r>
            <w:r>
              <w:rPr>
                <w:rFonts w:ascii="Times New Roman" w:hAnsi="Times New Roman" w:cs="Times New Roman"/>
                <w:iCs/>
              </w:rPr>
              <w:t xml:space="preserve"> Podkreślenia przy tym wymaga, że system zarządzania jakością nie odnosi się do systemu teleinformatycznego, ale stanowi w </w:t>
            </w:r>
            <w:r w:rsidRPr="005C5443">
              <w:rPr>
                <w:rFonts w:ascii="Times New Roman" w:hAnsi="Times New Roman" w:cs="Times New Roman"/>
                <w:iCs/>
              </w:rPr>
              <w:t>szczególności polityki i kontrole wewnętrzne w zakresie obszarów</w:t>
            </w:r>
            <w:r>
              <w:rPr>
                <w:rFonts w:ascii="Times New Roman" w:hAnsi="Times New Roman" w:cs="Times New Roman"/>
                <w:iCs/>
              </w:rPr>
              <w:t xml:space="preserve"> objętych tym systemem.</w:t>
            </w:r>
            <w:r w:rsidR="00692F03">
              <w:rPr>
                <w:rFonts w:ascii="Times New Roman" w:hAnsi="Times New Roman" w:cs="Times New Roman"/>
                <w:iCs/>
              </w:rPr>
              <w:t xml:space="preserve"> Uzupełniono również uzasadnienie w tym okresie.</w:t>
            </w:r>
          </w:p>
        </w:tc>
      </w:tr>
      <w:tr w:rsidR="00BE711A" w:rsidRPr="00160AA8" w:rsidTr="005B705D">
        <w:trPr>
          <w:trHeight w:val="1165"/>
        </w:trPr>
        <w:tc>
          <w:tcPr>
            <w:tcW w:w="534" w:type="dxa"/>
          </w:tcPr>
          <w:p w:rsidR="00BE711A" w:rsidRDefault="00BE711A" w:rsidP="005B705D">
            <w:pPr>
              <w:rPr>
                <w:rFonts w:ascii="Times New Roman" w:hAnsi="Times New Roman" w:cs="Times New Roman"/>
              </w:rPr>
            </w:pPr>
            <w:r>
              <w:rPr>
                <w:rFonts w:ascii="Times New Roman" w:hAnsi="Times New Roman" w:cs="Times New Roman"/>
              </w:rPr>
              <w:lastRenderedPageBreak/>
              <w:t>8</w:t>
            </w:r>
          </w:p>
        </w:tc>
        <w:tc>
          <w:tcPr>
            <w:tcW w:w="1842" w:type="dxa"/>
          </w:tcPr>
          <w:p w:rsidR="00BE711A" w:rsidRDefault="00BE711A" w:rsidP="005B705D">
            <w:pPr>
              <w:rPr>
                <w:rFonts w:ascii="Times New Roman" w:hAnsi="Times New Roman" w:cs="Times New Roman"/>
              </w:rPr>
            </w:pPr>
            <w:r w:rsidRPr="00BE711A">
              <w:rPr>
                <w:rFonts w:ascii="Times New Roman" w:hAnsi="Times New Roman" w:cs="Times New Roman"/>
              </w:rPr>
              <w:t>Prezes Urzędu Ochrony Danych Osobowych</w:t>
            </w:r>
          </w:p>
        </w:tc>
        <w:tc>
          <w:tcPr>
            <w:tcW w:w="6804" w:type="dxa"/>
          </w:tcPr>
          <w:p w:rsidR="00BE711A" w:rsidRPr="00692F03" w:rsidRDefault="00BE711A" w:rsidP="00BE711A">
            <w:pPr>
              <w:autoSpaceDE w:val="0"/>
              <w:autoSpaceDN w:val="0"/>
              <w:adjustRightInd w:val="0"/>
              <w:jc w:val="both"/>
              <w:rPr>
                <w:rFonts w:ascii="Times New Roman" w:hAnsi="Times New Roman" w:cs="Times New Roman"/>
                <w:iCs/>
              </w:rPr>
            </w:pPr>
            <w:r w:rsidRPr="00BE711A">
              <w:rPr>
                <w:rFonts w:ascii="Times New Roman" w:hAnsi="Times New Roman" w:cs="Times New Roman"/>
              </w:rPr>
              <w:t xml:space="preserve">Projektodawca w propozycji brzmienia </w:t>
            </w:r>
            <w:r w:rsidRPr="00BE711A">
              <w:rPr>
                <w:rFonts w:ascii="Times New Roman" w:hAnsi="Times New Roman" w:cs="Times New Roman"/>
                <w:bCs/>
              </w:rPr>
              <w:t xml:space="preserve">art. 11b ust. 6 pkt 3 </w:t>
            </w:r>
            <w:r w:rsidRPr="00BE711A">
              <w:rPr>
                <w:rFonts w:ascii="Times New Roman" w:hAnsi="Times New Roman" w:cs="Times New Roman"/>
              </w:rPr>
              <w:t xml:space="preserve">przewiduje, </w:t>
            </w:r>
            <w:r w:rsidRPr="00BE711A">
              <w:rPr>
                <w:rFonts w:ascii="Times New Roman" w:hAnsi="Times New Roman" w:cs="Times New Roman"/>
                <w:iCs/>
              </w:rPr>
              <w:t xml:space="preserve">że Informacje, o których mowa w ust. 5, stanowiące dane osobowe, są przetwarzane wyłącznie w celu: 3) opracowywania statystyk. </w:t>
            </w:r>
            <w:r w:rsidRPr="00BE711A">
              <w:rPr>
                <w:rFonts w:ascii="Times New Roman" w:hAnsi="Times New Roman" w:cs="Times New Roman"/>
              </w:rPr>
              <w:t xml:space="preserve">O ile pozyskane dane osobowe dotyczące </w:t>
            </w:r>
            <w:r w:rsidRPr="00BE711A">
              <w:rPr>
                <w:rFonts w:ascii="Times New Roman" w:hAnsi="Times New Roman" w:cs="Times New Roman"/>
                <w:iCs/>
              </w:rPr>
              <w:t xml:space="preserve">unijnych świadectw kwalifikacji, żeglarskich książeczek pracy i dzienników pokładowych </w:t>
            </w:r>
            <w:r w:rsidRPr="00BE711A">
              <w:rPr>
                <w:rFonts w:ascii="Times New Roman" w:hAnsi="Times New Roman" w:cs="Times New Roman"/>
              </w:rPr>
              <w:t>miałyby służyć celom</w:t>
            </w:r>
            <w:r w:rsidRPr="00BE711A">
              <w:rPr>
                <w:rFonts w:ascii="Times New Roman" w:hAnsi="Times New Roman" w:cs="Times New Roman"/>
                <w:iCs/>
              </w:rPr>
              <w:t xml:space="preserve"> </w:t>
            </w:r>
            <w:r w:rsidRPr="00BE711A">
              <w:rPr>
                <w:rFonts w:ascii="Times New Roman" w:hAnsi="Times New Roman" w:cs="Times New Roman"/>
              </w:rPr>
              <w:t>statystycznym, to należy wprowadzić regulacje zabezpieczające, wprowadzające mechanizmy dla przetwarzania jedynie danych niepozwalających na identyfikację osoby, której te dane</w:t>
            </w:r>
            <w:r w:rsidRPr="00BE711A">
              <w:rPr>
                <w:rFonts w:ascii="Times New Roman" w:hAnsi="Times New Roman" w:cs="Times New Roman"/>
                <w:iCs/>
              </w:rPr>
              <w:t xml:space="preserve"> </w:t>
            </w:r>
            <w:r w:rsidRPr="00BE711A">
              <w:rPr>
                <w:rFonts w:ascii="Times New Roman" w:hAnsi="Times New Roman" w:cs="Times New Roman"/>
              </w:rPr>
              <w:t>dotyczą. Tworzenie takich rozwiązań wymaga poszanowania praw i wolności osób, których dane</w:t>
            </w:r>
            <w:r w:rsidRPr="00BE711A">
              <w:rPr>
                <w:rFonts w:ascii="Times New Roman" w:hAnsi="Times New Roman" w:cs="Times New Roman"/>
                <w:iCs/>
              </w:rPr>
              <w:t xml:space="preserve"> </w:t>
            </w:r>
            <w:r w:rsidRPr="00BE711A">
              <w:rPr>
                <w:rFonts w:ascii="Times New Roman" w:hAnsi="Times New Roman" w:cs="Times New Roman"/>
              </w:rPr>
              <w:t>dotyczą z uwzględnieniem przepisów rozporządzenia 2016/649. W szczególności należy mieć na</w:t>
            </w:r>
            <w:r w:rsidRPr="00BE711A">
              <w:rPr>
                <w:rFonts w:ascii="Times New Roman" w:hAnsi="Times New Roman" w:cs="Times New Roman"/>
                <w:iCs/>
              </w:rPr>
              <w:t xml:space="preserve"> </w:t>
            </w:r>
            <w:r w:rsidRPr="00BE711A">
              <w:rPr>
                <w:rFonts w:ascii="Times New Roman" w:hAnsi="Times New Roman" w:cs="Times New Roman"/>
              </w:rPr>
              <w:t>względzie zasady dotyczące przetwarzania danych, w szczególności zasadę prawidłowości (art. 5 ust. 1 lit d rozporządzenia 2016/679).</w:t>
            </w:r>
            <w:r w:rsidR="00692F03">
              <w:rPr>
                <w:rFonts w:ascii="Times New Roman" w:hAnsi="Times New Roman" w:cs="Times New Roman"/>
                <w:iCs/>
              </w:rPr>
              <w:t xml:space="preserve"> </w:t>
            </w:r>
            <w:r w:rsidRPr="00BE711A">
              <w:rPr>
                <w:rFonts w:ascii="Times New Roman" w:hAnsi="Times New Roman" w:cs="Times New Roman"/>
              </w:rPr>
              <w:t xml:space="preserve">Wprowadzane brzmienie </w:t>
            </w:r>
            <w:r w:rsidRPr="00BE711A">
              <w:rPr>
                <w:rFonts w:ascii="Times New Roman" w:hAnsi="Times New Roman" w:cs="Times New Roman"/>
                <w:bCs/>
              </w:rPr>
              <w:t xml:space="preserve">art. 11b ust. 8 </w:t>
            </w:r>
            <w:r w:rsidRPr="00BE711A">
              <w:rPr>
                <w:rFonts w:ascii="Times New Roman" w:hAnsi="Times New Roman" w:cs="Times New Roman"/>
              </w:rPr>
              <w:t xml:space="preserve">przewiduje, że </w:t>
            </w:r>
            <w:r w:rsidRPr="00BE711A">
              <w:rPr>
                <w:rFonts w:ascii="Times New Roman" w:hAnsi="Times New Roman" w:cs="Times New Roman"/>
                <w:iCs/>
              </w:rPr>
              <w:t xml:space="preserve">Zanonimizowane informacje uzyskane w oparciu o dane, </w:t>
            </w:r>
            <w:r w:rsidR="00E96B68">
              <w:rPr>
                <w:rFonts w:ascii="Times New Roman" w:hAnsi="Times New Roman" w:cs="Times New Roman"/>
                <w:iCs/>
              </w:rPr>
              <w:br/>
            </w:r>
            <w:r w:rsidRPr="00BE711A">
              <w:rPr>
                <w:rFonts w:ascii="Times New Roman" w:hAnsi="Times New Roman" w:cs="Times New Roman"/>
                <w:iCs/>
              </w:rPr>
              <w:t xml:space="preserve">o których mowa w ust. 6, mogą być wykorzystywane w celu wspierania działań propagujących śródlądowy transport wodny. </w:t>
            </w:r>
            <w:r w:rsidRPr="00BE711A">
              <w:rPr>
                <w:rFonts w:ascii="Times New Roman" w:hAnsi="Times New Roman" w:cs="Times New Roman"/>
              </w:rPr>
              <w:t>Ogólne określenie</w:t>
            </w:r>
            <w:r w:rsidRPr="00BE711A">
              <w:rPr>
                <w:rFonts w:ascii="Times New Roman" w:hAnsi="Times New Roman" w:cs="Times New Roman"/>
                <w:iCs/>
              </w:rPr>
              <w:t xml:space="preserve"> </w:t>
            </w:r>
            <w:r w:rsidRPr="00BE711A">
              <w:rPr>
                <w:rFonts w:ascii="Times New Roman" w:hAnsi="Times New Roman" w:cs="Times New Roman"/>
              </w:rPr>
              <w:t>z</w:t>
            </w:r>
            <w:r w:rsidRPr="00BE711A">
              <w:rPr>
                <w:rFonts w:ascii="Times New Roman" w:hAnsi="Times New Roman" w:cs="Times New Roman"/>
                <w:iCs/>
              </w:rPr>
              <w:t xml:space="preserve">anonimizowane informacji </w:t>
            </w:r>
            <w:r w:rsidRPr="00BE711A">
              <w:rPr>
                <w:rFonts w:ascii="Times New Roman" w:hAnsi="Times New Roman" w:cs="Times New Roman"/>
              </w:rPr>
              <w:t>nie można uznać za dostatecznie bezpieczne dla zgodnej z</w:t>
            </w:r>
            <w:r w:rsidRPr="00BE711A">
              <w:rPr>
                <w:rFonts w:ascii="Times New Roman" w:hAnsi="Times New Roman" w:cs="Times New Roman"/>
                <w:iCs/>
              </w:rPr>
              <w:t xml:space="preserve"> </w:t>
            </w:r>
            <w:r w:rsidRPr="00BE711A">
              <w:rPr>
                <w:rFonts w:ascii="Times New Roman" w:hAnsi="Times New Roman" w:cs="Times New Roman"/>
              </w:rPr>
              <w:t xml:space="preserve">przepisami rozporządzenia 2016/679 ochrony praw </w:t>
            </w:r>
            <w:r w:rsidR="00E96B68">
              <w:rPr>
                <w:rFonts w:ascii="Times New Roman" w:hAnsi="Times New Roman" w:cs="Times New Roman"/>
              </w:rPr>
              <w:br/>
            </w:r>
            <w:r w:rsidRPr="00BE711A">
              <w:rPr>
                <w:rFonts w:ascii="Times New Roman" w:hAnsi="Times New Roman" w:cs="Times New Roman"/>
              </w:rPr>
              <w:t>i wolności osób, których dane osobowe</w:t>
            </w:r>
            <w:r w:rsidRPr="00BE711A">
              <w:rPr>
                <w:rFonts w:ascii="Times New Roman" w:hAnsi="Times New Roman" w:cs="Times New Roman"/>
                <w:iCs/>
              </w:rPr>
              <w:t xml:space="preserve"> </w:t>
            </w:r>
            <w:r w:rsidRPr="00BE711A">
              <w:rPr>
                <w:rFonts w:ascii="Times New Roman" w:hAnsi="Times New Roman" w:cs="Times New Roman"/>
              </w:rPr>
              <w:t xml:space="preserve">dotyczą oraz za wystarczające instrukcje dla wykonawców norm. Należy wziąć pod uwagę, że wykonawcy norm są zobowiązani do przetwarzania pozyskanych danych zgodnie z rozporządzeniem 2016/679 i na nich ciąży odpowiedzialność do </w:t>
            </w:r>
            <w:r w:rsidRPr="00BE711A">
              <w:rPr>
                <w:rFonts w:ascii="Times New Roman" w:hAnsi="Times New Roman" w:cs="Times New Roman"/>
              </w:rPr>
              <w:lastRenderedPageBreak/>
              <w:t>odpowiedniego zabezpieczenia tych danych – zgodnie z art. 24 ust. 1 rozporządzenia 2016/67910. Przepisy szczegółowe prawa krajowego nie mogą zatem w</w:t>
            </w:r>
            <w:r w:rsidR="00692F03">
              <w:rPr>
                <w:rFonts w:ascii="Times New Roman" w:hAnsi="Times New Roman" w:cs="Times New Roman"/>
              </w:rPr>
              <w:t xml:space="preserve">prowadzać wykonawców tych norm </w:t>
            </w:r>
            <w:r w:rsidRPr="00BE711A">
              <w:rPr>
                <w:rFonts w:ascii="Times New Roman" w:hAnsi="Times New Roman" w:cs="Times New Roman"/>
              </w:rPr>
              <w:t>w konfuzję w aspekcie ich zgodności z przepisami rozporządzenia 2016/679. Pod rozwagę należy podać powtórną analizę tworzonego przepisu i wprowadzenie dodatkowych zabezpieczeń oraz wyrażonych w nich</w:t>
            </w:r>
            <w:r w:rsidRPr="00BE711A">
              <w:rPr>
                <w:rFonts w:ascii="Times New Roman" w:hAnsi="Times New Roman" w:cs="Times New Roman"/>
                <w:iCs/>
              </w:rPr>
              <w:t xml:space="preserve"> </w:t>
            </w:r>
            <w:r w:rsidRPr="00BE711A">
              <w:rPr>
                <w:rFonts w:ascii="Times New Roman" w:hAnsi="Times New Roman" w:cs="Times New Roman"/>
              </w:rPr>
              <w:t>wytycznych dla wykonawców tych norm co do zapewnienia anonimizacji.</w:t>
            </w:r>
          </w:p>
        </w:tc>
        <w:tc>
          <w:tcPr>
            <w:tcW w:w="5245" w:type="dxa"/>
          </w:tcPr>
          <w:p w:rsidR="00BE711A" w:rsidRPr="00160AA8" w:rsidRDefault="00692F03" w:rsidP="00692F03">
            <w:pPr>
              <w:jc w:val="both"/>
              <w:rPr>
                <w:rFonts w:ascii="Times New Roman" w:hAnsi="Times New Roman" w:cs="Times New Roman"/>
              </w:rPr>
            </w:pPr>
            <w:r>
              <w:rPr>
                <w:rFonts w:ascii="Times New Roman" w:hAnsi="Times New Roman" w:cs="Times New Roman"/>
              </w:rPr>
              <w:lastRenderedPageBreak/>
              <w:t xml:space="preserve">Uwaga została uwzględniona. Przeredagowano tak, aby proces opracowywania statystyk i </w:t>
            </w:r>
            <w:r w:rsidRPr="00692F03">
              <w:rPr>
                <w:rFonts w:ascii="Times New Roman" w:hAnsi="Times New Roman" w:cs="Times New Roman"/>
                <w:iCs/>
              </w:rPr>
              <w:t>wykorzystywan</w:t>
            </w:r>
            <w:r>
              <w:rPr>
                <w:rFonts w:ascii="Times New Roman" w:hAnsi="Times New Roman" w:cs="Times New Roman"/>
                <w:iCs/>
              </w:rPr>
              <w:t>ia informacji</w:t>
            </w:r>
            <w:r w:rsidRPr="00692F03">
              <w:rPr>
                <w:rFonts w:ascii="Times New Roman" w:hAnsi="Times New Roman" w:cs="Times New Roman"/>
                <w:iCs/>
              </w:rPr>
              <w:t xml:space="preserve"> w celu wspierania działań propagujących śródlądowy transport wodny</w:t>
            </w:r>
            <w:r w:rsidRPr="00692F03">
              <w:rPr>
                <w:rFonts w:ascii="Times New Roman" w:hAnsi="Times New Roman" w:cs="Times New Roman"/>
              </w:rPr>
              <w:t xml:space="preserve"> </w:t>
            </w:r>
            <w:r>
              <w:rPr>
                <w:rFonts w:ascii="Times New Roman" w:hAnsi="Times New Roman" w:cs="Times New Roman"/>
              </w:rPr>
              <w:t>był poprzedzony anonimizacją danych. Określono przy tym nie tylko cel, ale i organ odpowiedzialny za ten proces. Jednocześnie należy wskazać, że takie wykorzystanie (cel) danych zawartych w bazie danych przewiduje dyrektywa 2017/2397, a przepisy zawarte w projekcie mają na celu jej implementację.</w:t>
            </w:r>
          </w:p>
        </w:tc>
      </w:tr>
      <w:tr w:rsidR="003C4B81" w:rsidRPr="00160AA8" w:rsidTr="005B705D">
        <w:trPr>
          <w:trHeight w:val="1165"/>
        </w:trPr>
        <w:tc>
          <w:tcPr>
            <w:tcW w:w="534" w:type="dxa"/>
          </w:tcPr>
          <w:p w:rsidR="003C4B81" w:rsidRPr="00160AA8" w:rsidRDefault="00953FCA" w:rsidP="005B705D">
            <w:pPr>
              <w:rPr>
                <w:rFonts w:ascii="Times New Roman" w:hAnsi="Times New Roman" w:cs="Times New Roman"/>
              </w:rPr>
            </w:pPr>
            <w:r>
              <w:rPr>
                <w:rFonts w:ascii="Times New Roman" w:hAnsi="Times New Roman" w:cs="Times New Roman"/>
              </w:rPr>
              <w:t>8</w:t>
            </w:r>
          </w:p>
        </w:tc>
        <w:tc>
          <w:tcPr>
            <w:tcW w:w="1842" w:type="dxa"/>
          </w:tcPr>
          <w:p w:rsidR="003C4B81" w:rsidRPr="00160AA8" w:rsidRDefault="00953FCA" w:rsidP="005B705D">
            <w:pPr>
              <w:rPr>
                <w:rFonts w:ascii="Times New Roman" w:hAnsi="Times New Roman" w:cs="Times New Roman"/>
              </w:rPr>
            </w:pPr>
            <w:r>
              <w:rPr>
                <w:rFonts w:ascii="Times New Roman" w:hAnsi="Times New Roman" w:cs="Times New Roman"/>
              </w:rPr>
              <w:t>Prezes Urzędu Ochrony Danych Osobowych</w:t>
            </w:r>
          </w:p>
        </w:tc>
        <w:tc>
          <w:tcPr>
            <w:tcW w:w="6804" w:type="dxa"/>
          </w:tcPr>
          <w:p w:rsidR="005C5443" w:rsidRPr="005C5443" w:rsidRDefault="005C5443" w:rsidP="00E96B68">
            <w:pPr>
              <w:autoSpaceDE w:val="0"/>
              <w:autoSpaceDN w:val="0"/>
              <w:adjustRightInd w:val="0"/>
              <w:jc w:val="both"/>
              <w:rPr>
                <w:rFonts w:ascii="Times New Roman" w:hAnsi="Times New Roman" w:cs="Times New Roman"/>
                <w:iCs/>
              </w:rPr>
            </w:pPr>
            <w:r w:rsidRPr="005C5443">
              <w:rPr>
                <w:rFonts w:ascii="Times New Roman" w:hAnsi="Times New Roman" w:cs="Times New Roman"/>
              </w:rPr>
              <w:t xml:space="preserve">W odniesieniu do proponowanego brzmienia </w:t>
            </w:r>
            <w:r w:rsidRPr="005C5443">
              <w:rPr>
                <w:rFonts w:ascii="Times New Roman" w:hAnsi="Times New Roman" w:cs="Times New Roman"/>
                <w:bCs/>
              </w:rPr>
              <w:t xml:space="preserve">art. 11a ust. 7 </w:t>
            </w:r>
            <w:r w:rsidRPr="005C5443">
              <w:rPr>
                <w:rFonts w:ascii="Times New Roman" w:hAnsi="Times New Roman" w:cs="Times New Roman"/>
              </w:rPr>
              <w:t xml:space="preserve">o treści: </w:t>
            </w:r>
            <w:r w:rsidRPr="005C5443">
              <w:rPr>
                <w:rFonts w:ascii="Times New Roman" w:hAnsi="Times New Roman" w:cs="Times New Roman"/>
                <w:iCs/>
              </w:rPr>
              <w:t xml:space="preserve">Dane osobowe, o których mowa w ust. 6, przechowuje się nie dłużej, niż jest to niezbędne do celów, dla których dane zostały zgromadzone lub dla których są dalej przetwarzane zgodnie z dyrektywą 2017/2397. Gdy takie dane nie są już dłużej potrzebne do tych celów, zostają usunięte </w:t>
            </w:r>
            <w:r w:rsidRPr="005C5443">
              <w:rPr>
                <w:rFonts w:ascii="Times New Roman" w:hAnsi="Times New Roman" w:cs="Times New Roman"/>
              </w:rPr>
              <w:t>należy</w:t>
            </w:r>
            <w:r w:rsidRPr="005C5443">
              <w:rPr>
                <w:rFonts w:ascii="Times New Roman" w:hAnsi="Times New Roman" w:cs="Times New Roman"/>
                <w:iCs/>
              </w:rPr>
              <w:t xml:space="preserve"> </w:t>
            </w:r>
            <w:r w:rsidRPr="005C5443">
              <w:rPr>
                <w:rFonts w:ascii="Times New Roman" w:hAnsi="Times New Roman" w:cs="Times New Roman"/>
              </w:rPr>
              <w:t>wskazać, że tak ogólne stwierdzenie nie jest wystarczające dla określenia okresu przechowywania zgromadzonych danych. Dane osobowe nie powinny być przechowywane przez okres dłuższy, n</w:t>
            </w:r>
            <w:r w:rsidR="00692F03">
              <w:rPr>
                <w:rFonts w:ascii="Times New Roman" w:hAnsi="Times New Roman" w:cs="Times New Roman"/>
              </w:rPr>
              <w:t xml:space="preserve">iż jest to niezbędne do celów, </w:t>
            </w:r>
            <w:r w:rsidR="00E96B68">
              <w:rPr>
                <w:rFonts w:ascii="Times New Roman" w:hAnsi="Times New Roman" w:cs="Times New Roman"/>
              </w:rPr>
              <w:br/>
            </w:r>
            <w:r w:rsidRPr="005C5443">
              <w:rPr>
                <w:rFonts w:ascii="Times New Roman" w:hAnsi="Times New Roman" w:cs="Times New Roman"/>
              </w:rPr>
              <w:t>w których są przetwarzane. Konieczne jest ustanowienie odpowiednich okresów i mechanizmów usuwania danych osobowych - może to być określony termin lub okresowy przegląd konieczności przechowywania danych osobowych (lub połączenie obu tych metod – określenie maksymalnego czasu przechowywania i przeprowadzanie okresowego przeglądu w wyznaczonych odstępach czasu, przy czym należy wskazać ten termin i metodę w przepisach), mając na względzie zasadę ograniczenia przechowywania (art. 5 ust. 1 lit e rozporządzenia 2016/679).</w:t>
            </w:r>
          </w:p>
          <w:p w:rsidR="00692F03" w:rsidRDefault="00692F03" w:rsidP="005C5443">
            <w:pPr>
              <w:autoSpaceDE w:val="0"/>
              <w:autoSpaceDN w:val="0"/>
              <w:adjustRightInd w:val="0"/>
              <w:rPr>
                <w:rFonts w:ascii="Times New Roman" w:hAnsi="Times New Roman" w:cs="Times New Roman"/>
              </w:rPr>
            </w:pPr>
          </w:p>
          <w:p w:rsidR="003C4B81" w:rsidRPr="00160AA8" w:rsidRDefault="003C4B81" w:rsidP="005C5443">
            <w:pPr>
              <w:autoSpaceDE w:val="0"/>
              <w:autoSpaceDN w:val="0"/>
              <w:adjustRightInd w:val="0"/>
              <w:rPr>
                <w:rFonts w:ascii="Times New Roman" w:hAnsi="Times New Roman" w:cs="Times New Roman"/>
              </w:rPr>
            </w:pPr>
          </w:p>
        </w:tc>
        <w:tc>
          <w:tcPr>
            <w:tcW w:w="5245" w:type="dxa"/>
          </w:tcPr>
          <w:p w:rsidR="003C4B81" w:rsidRPr="00160AA8" w:rsidRDefault="00BD6168" w:rsidP="005B705D">
            <w:pPr>
              <w:jc w:val="both"/>
              <w:rPr>
                <w:rFonts w:ascii="Times New Roman" w:hAnsi="Times New Roman" w:cs="Times New Roman"/>
              </w:rPr>
            </w:pPr>
            <w:r>
              <w:rPr>
                <w:rFonts w:ascii="Times New Roman" w:hAnsi="Times New Roman" w:cs="Times New Roman"/>
              </w:rPr>
              <w:t>Uwaga uwzględniona. Określono okres przechowywania przedmiotowych danych. Uzupełniono również uzasadnienie w przedmiotowym zakresie</w:t>
            </w:r>
          </w:p>
        </w:tc>
      </w:tr>
      <w:tr w:rsidR="003C4B81" w:rsidRPr="00160AA8" w:rsidTr="005B705D">
        <w:trPr>
          <w:trHeight w:val="1165"/>
        </w:trPr>
        <w:tc>
          <w:tcPr>
            <w:tcW w:w="534" w:type="dxa"/>
          </w:tcPr>
          <w:p w:rsidR="003C4B81" w:rsidRPr="00160AA8" w:rsidRDefault="00BD6168" w:rsidP="005B705D">
            <w:pPr>
              <w:rPr>
                <w:rFonts w:ascii="Times New Roman" w:hAnsi="Times New Roman" w:cs="Times New Roman"/>
              </w:rPr>
            </w:pPr>
            <w:r>
              <w:rPr>
                <w:rFonts w:ascii="Times New Roman" w:hAnsi="Times New Roman" w:cs="Times New Roman"/>
              </w:rPr>
              <w:t>9</w:t>
            </w:r>
          </w:p>
        </w:tc>
        <w:tc>
          <w:tcPr>
            <w:tcW w:w="1842" w:type="dxa"/>
          </w:tcPr>
          <w:p w:rsidR="003C4B81" w:rsidRPr="00160AA8" w:rsidRDefault="00BD6168" w:rsidP="005B705D">
            <w:pPr>
              <w:rPr>
                <w:rFonts w:ascii="Times New Roman" w:hAnsi="Times New Roman" w:cs="Times New Roman"/>
              </w:rPr>
            </w:pPr>
            <w:r w:rsidRPr="00BD6168">
              <w:rPr>
                <w:rFonts w:ascii="Times New Roman" w:hAnsi="Times New Roman" w:cs="Times New Roman"/>
              </w:rPr>
              <w:t>Prezes Urzędu Ochrony Danych Osobowych</w:t>
            </w:r>
          </w:p>
        </w:tc>
        <w:tc>
          <w:tcPr>
            <w:tcW w:w="6804" w:type="dxa"/>
          </w:tcPr>
          <w:p w:rsidR="00BD6168" w:rsidRPr="00BD6168" w:rsidRDefault="00BD6168" w:rsidP="00E96B68">
            <w:pPr>
              <w:autoSpaceDE w:val="0"/>
              <w:autoSpaceDN w:val="0"/>
              <w:adjustRightInd w:val="0"/>
              <w:jc w:val="both"/>
              <w:rPr>
                <w:rFonts w:ascii="Times New Roman" w:hAnsi="Times New Roman" w:cs="Times New Roman"/>
                <w:iCs/>
              </w:rPr>
            </w:pPr>
            <w:r w:rsidRPr="00BD6168">
              <w:rPr>
                <w:rFonts w:ascii="Times New Roman" w:hAnsi="Times New Roman" w:cs="Times New Roman"/>
              </w:rPr>
              <w:t xml:space="preserve">W zaproponowanym </w:t>
            </w:r>
            <w:r w:rsidRPr="00BD6168">
              <w:rPr>
                <w:rFonts w:ascii="Times New Roman" w:hAnsi="Times New Roman" w:cs="Times New Roman"/>
                <w:bCs/>
              </w:rPr>
              <w:t xml:space="preserve">art. 35 ust. 3 </w:t>
            </w:r>
            <w:r w:rsidRPr="00BD6168">
              <w:rPr>
                <w:rFonts w:ascii="Times New Roman" w:hAnsi="Times New Roman" w:cs="Times New Roman"/>
              </w:rPr>
              <w:t xml:space="preserve">projektodawca przewiduje, że </w:t>
            </w:r>
            <w:r w:rsidRPr="00BD6168">
              <w:rPr>
                <w:rFonts w:ascii="Times New Roman" w:hAnsi="Times New Roman" w:cs="Times New Roman"/>
                <w:iCs/>
              </w:rPr>
              <w:t xml:space="preserve">Dokumenty, o których mowa w ust. 2, wydaje dyrektor urzędu żeglugi śródlądowej, na wniosek osoby ubiegającej się o wydanie dokumentu. </w:t>
            </w:r>
            <w:r w:rsidRPr="00BD6168">
              <w:rPr>
                <w:rFonts w:ascii="Times New Roman" w:hAnsi="Times New Roman" w:cs="Times New Roman"/>
              </w:rPr>
              <w:t xml:space="preserve">Brak jest jednak wyszczególnienia, jaki zakres danych identyfikujących </w:t>
            </w:r>
            <w:r w:rsidRPr="00BD6168">
              <w:rPr>
                <w:rFonts w:ascii="Times New Roman" w:hAnsi="Times New Roman" w:cs="Times New Roman"/>
                <w:iCs/>
              </w:rPr>
              <w:t xml:space="preserve">wnioskodawcę </w:t>
            </w:r>
            <w:r w:rsidRPr="00BD6168">
              <w:rPr>
                <w:rFonts w:ascii="Times New Roman" w:hAnsi="Times New Roman" w:cs="Times New Roman"/>
              </w:rPr>
              <w:t>powinien zawierać wniosek</w:t>
            </w:r>
            <w:r w:rsidRPr="00BD6168">
              <w:rPr>
                <w:rFonts w:ascii="Times New Roman" w:hAnsi="Times New Roman" w:cs="Times New Roman"/>
                <w:iCs/>
              </w:rPr>
              <w:t xml:space="preserve">. </w:t>
            </w:r>
            <w:r w:rsidRPr="00BD6168">
              <w:rPr>
                <w:rFonts w:ascii="Times New Roman" w:hAnsi="Times New Roman" w:cs="Times New Roman"/>
              </w:rPr>
              <w:t>Jako, że projektodawca podczas tworzenia przepisów powinien zapewnić stosowanie zasad dotyczących przetwarzania danych w</w:t>
            </w:r>
            <w:r w:rsidRPr="00BD6168">
              <w:rPr>
                <w:rFonts w:ascii="Times New Roman" w:hAnsi="Times New Roman" w:cs="Times New Roman"/>
                <w:iCs/>
              </w:rPr>
              <w:t xml:space="preserve"> s</w:t>
            </w:r>
            <w:r w:rsidRPr="00BD6168">
              <w:rPr>
                <w:rFonts w:ascii="Times New Roman" w:hAnsi="Times New Roman" w:cs="Times New Roman"/>
              </w:rPr>
              <w:t xml:space="preserve">zczególności zasady minimalizacji danych oraz ograniczenia celu to należałoby wskazać, wprost jakie dane identyfikujące </w:t>
            </w:r>
            <w:r w:rsidRPr="00BD6168">
              <w:rPr>
                <w:rFonts w:ascii="Times New Roman" w:hAnsi="Times New Roman" w:cs="Times New Roman"/>
                <w:iCs/>
              </w:rPr>
              <w:t xml:space="preserve">wnioskodawcę </w:t>
            </w:r>
            <w:r w:rsidRPr="00BD6168">
              <w:rPr>
                <w:rFonts w:ascii="Times New Roman" w:hAnsi="Times New Roman" w:cs="Times New Roman"/>
              </w:rPr>
              <w:t>będą niezbędne do złożenia wniosku, co pozwoli na wyeliminowanie przetwarzania – przez wykonawców stanowionych norm - nadmiernej ilości danych w stosunku do celu, w jakim te dane są pozyskiwane i dalej przetwarzane.</w:t>
            </w:r>
          </w:p>
          <w:p w:rsidR="00BD6168" w:rsidRPr="00BD6168" w:rsidRDefault="00BD6168" w:rsidP="00E96B68">
            <w:pPr>
              <w:autoSpaceDE w:val="0"/>
              <w:autoSpaceDN w:val="0"/>
              <w:adjustRightInd w:val="0"/>
              <w:jc w:val="both"/>
              <w:rPr>
                <w:rFonts w:ascii="Times New Roman" w:hAnsi="Times New Roman" w:cs="Times New Roman"/>
                <w:bCs/>
              </w:rPr>
            </w:pPr>
            <w:r w:rsidRPr="00BD6168">
              <w:rPr>
                <w:rFonts w:ascii="Times New Roman" w:hAnsi="Times New Roman" w:cs="Times New Roman"/>
              </w:rPr>
              <w:t xml:space="preserve">Tożsama uwaga dotyczy: </w:t>
            </w:r>
            <w:r w:rsidRPr="00BD6168">
              <w:rPr>
                <w:rFonts w:ascii="Times New Roman" w:hAnsi="Times New Roman" w:cs="Times New Roman"/>
                <w:bCs/>
              </w:rPr>
              <w:t>art. 35 a ust. 2, 36d ust. 3, 36e ust. 1, art. 39a ust. 2 ustawy o żegludze śródlądowej.</w:t>
            </w:r>
          </w:p>
          <w:p w:rsidR="00BD6168" w:rsidRPr="00BD6168" w:rsidRDefault="00BD6168" w:rsidP="00E96B68">
            <w:pPr>
              <w:autoSpaceDE w:val="0"/>
              <w:autoSpaceDN w:val="0"/>
              <w:adjustRightInd w:val="0"/>
              <w:jc w:val="both"/>
              <w:rPr>
                <w:rFonts w:ascii="Times New Roman" w:hAnsi="Times New Roman" w:cs="Times New Roman"/>
                <w:bCs/>
              </w:rPr>
            </w:pPr>
          </w:p>
          <w:p w:rsidR="00BD6168" w:rsidRPr="00BD6168" w:rsidRDefault="00BD6168" w:rsidP="00E96B68">
            <w:pPr>
              <w:autoSpaceDE w:val="0"/>
              <w:autoSpaceDN w:val="0"/>
              <w:adjustRightInd w:val="0"/>
              <w:jc w:val="both"/>
              <w:rPr>
                <w:rFonts w:ascii="Times New Roman" w:hAnsi="Times New Roman" w:cs="Times New Roman"/>
                <w:bCs/>
              </w:rPr>
            </w:pPr>
          </w:p>
          <w:p w:rsidR="003C4B81" w:rsidRPr="00160AA8" w:rsidRDefault="003C4B81" w:rsidP="00E96B68">
            <w:pPr>
              <w:autoSpaceDE w:val="0"/>
              <w:autoSpaceDN w:val="0"/>
              <w:adjustRightInd w:val="0"/>
              <w:jc w:val="both"/>
              <w:rPr>
                <w:rFonts w:ascii="Times New Roman" w:hAnsi="Times New Roman" w:cs="Times New Roman"/>
              </w:rPr>
            </w:pPr>
          </w:p>
        </w:tc>
        <w:tc>
          <w:tcPr>
            <w:tcW w:w="5245" w:type="dxa"/>
          </w:tcPr>
          <w:p w:rsidR="003C4B81" w:rsidRPr="00160AA8" w:rsidRDefault="00BD6168" w:rsidP="005B705D">
            <w:pPr>
              <w:jc w:val="both"/>
              <w:rPr>
                <w:rFonts w:ascii="Times New Roman" w:hAnsi="Times New Roman" w:cs="Times New Roman"/>
              </w:rPr>
            </w:pPr>
            <w:r>
              <w:rPr>
                <w:rFonts w:ascii="Times New Roman" w:hAnsi="Times New Roman" w:cs="Times New Roman"/>
              </w:rPr>
              <w:lastRenderedPageBreak/>
              <w:t>Uwaga uwzględniona. Uzupełniono zakres danych jakie powinien zawierać każdy z wniosków, które wprowadza przedmiotowa ustawa. Określenie tych danych dokonano zgodnie z zasadą minimalizacji.</w:t>
            </w:r>
          </w:p>
        </w:tc>
      </w:tr>
      <w:tr w:rsidR="00894569" w:rsidRPr="00160AA8" w:rsidTr="005B705D">
        <w:trPr>
          <w:trHeight w:val="1165"/>
        </w:trPr>
        <w:tc>
          <w:tcPr>
            <w:tcW w:w="534" w:type="dxa"/>
          </w:tcPr>
          <w:p w:rsidR="00894569" w:rsidRDefault="00894569" w:rsidP="005B705D">
            <w:pPr>
              <w:rPr>
                <w:rFonts w:ascii="Times New Roman" w:hAnsi="Times New Roman" w:cs="Times New Roman"/>
              </w:rPr>
            </w:pPr>
            <w:r>
              <w:rPr>
                <w:rFonts w:ascii="Times New Roman" w:hAnsi="Times New Roman" w:cs="Times New Roman"/>
              </w:rPr>
              <w:t>10</w:t>
            </w:r>
          </w:p>
        </w:tc>
        <w:tc>
          <w:tcPr>
            <w:tcW w:w="1842" w:type="dxa"/>
          </w:tcPr>
          <w:p w:rsidR="00894569" w:rsidRPr="00BD6168" w:rsidRDefault="00A86DC0" w:rsidP="005B705D">
            <w:pPr>
              <w:rPr>
                <w:rFonts w:ascii="Times New Roman" w:hAnsi="Times New Roman" w:cs="Times New Roman"/>
              </w:rPr>
            </w:pPr>
            <w:r w:rsidRPr="00A86DC0">
              <w:rPr>
                <w:rFonts w:ascii="Times New Roman" w:hAnsi="Times New Roman" w:cs="Times New Roman"/>
              </w:rPr>
              <w:t>Prezes Urzędu Ochrony Danych Osobowych</w:t>
            </w:r>
          </w:p>
        </w:tc>
        <w:tc>
          <w:tcPr>
            <w:tcW w:w="6804" w:type="dxa"/>
          </w:tcPr>
          <w:p w:rsidR="00894569" w:rsidRPr="00894569" w:rsidRDefault="00894569" w:rsidP="00E96B68">
            <w:pPr>
              <w:autoSpaceDE w:val="0"/>
              <w:autoSpaceDN w:val="0"/>
              <w:adjustRightInd w:val="0"/>
              <w:jc w:val="both"/>
              <w:rPr>
                <w:rFonts w:ascii="Times New Roman" w:hAnsi="Times New Roman" w:cs="Times New Roman"/>
                <w:iCs/>
              </w:rPr>
            </w:pPr>
            <w:r w:rsidRPr="00894569">
              <w:rPr>
                <w:rFonts w:ascii="Times New Roman" w:hAnsi="Times New Roman" w:cs="Times New Roman"/>
              </w:rPr>
              <w:t xml:space="preserve">Projektodawca w zaproponowanym </w:t>
            </w:r>
            <w:r w:rsidRPr="00894569">
              <w:rPr>
                <w:rFonts w:ascii="Times New Roman" w:hAnsi="Times New Roman" w:cs="Times New Roman"/>
                <w:bCs/>
              </w:rPr>
              <w:t xml:space="preserve">art. 35 ust. 9 </w:t>
            </w:r>
            <w:r w:rsidRPr="00894569">
              <w:rPr>
                <w:rFonts w:ascii="Times New Roman" w:hAnsi="Times New Roman" w:cs="Times New Roman"/>
              </w:rPr>
              <w:t xml:space="preserve">przewiduje, że </w:t>
            </w:r>
            <w:r w:rsidRPr="00894569">
              <w:rPr>
                <w:rFonts w:ascii="Times New Roman" w:hAnsi="Times New Roman" w:cs="Times New Roman"/>
                <w:iCs/>
              </w:rPr>
              <w:t xml:space="preserve">Dyrektor urzędu żeglugi śródlądowej odmawia, w drodze decyzji: 1) wydania dokumentu, o którym mowa w ust. 2 w przypadku, gdy nie zostały spełnione warunki dla wydania takiego dokumentu lub gdy stwierdzono, że wnioskodawca już posiada wnioskowany dokument; 2) przedłużenia ważności dokumentu, o którym mowa w ust. 7, w przypadku, gdy nie zostały spełnione warunki dla przedłużenia takiego dokumentu. </w:t>
            </w:r>
            <w:r w:rsidRPr="00894569">
              <w:rPr>
                <w:rFonts w:ascii="Times New Roman" w:hAnsi="Times New Roman" w:cs="Times New Roman"/>
              </w:rPr>
              <w:t>Należy zwrócić uwagę, że nie zostało przyjęte rozwiązanie co</w:t>
            </w:r>
            <w:r w:rsidRPr="00894569">
              <w:rPr>
                <w:rFonts w:ascii="Times New Roman" w:hAnsi="Times New Roman" w:cs="Times New Roman"/>
                <w:iCs/>
              </w:rPr>
              <w:t xml:space="preserve"> </w:t>
            </w:r>
            <w:r w:rsidRPr="00894569">
              <w:rPr>
                <w:rFonts w:ascii="Times New Roman" w:hAnsi="Times New Roman" w:cs="Times New Roman"/>
              </w:rPr>
              <w:t xml:space="preserve">do wskazania okresu przechowywania dokumentacji w momencie pozostawienia </w:t>
            </w:r>
            <w:r w:rsidRPr="00894569">
              <w:rPr>
                <w:rFonts w:ascii="Times New Roman" w:hAnsi="Times New Roman" w:cs="Times New Roman"/>
                <w:iCs/>
              </w:rPr>
              <w:t xml:space="preserve">wniosku </w:t>
            </w:r>
            <w:r w:rsidR="00E96B68">
              <w:rPr>
                <w:rFonts w:ascii="Times New Roman" w:hAnsi="Times New Roman" w:cs="Times New Roman"/>
                <w:iCs/>
              </w:rPr>
              <w:br/>
            </w:r>
            <w:r w:rsidRPr="00894569">
              <w:rPr>
                <w:rFonts w:ascii="Times New Roman" w:hAnsi="Times New Roman" w:cs="Times New Roman"/>
                <w:iCs/>
              </w:rPr>
              <w:t xml:space="preserve">o wydanie dokumentu bądź przedłużenie ważności dokumentu </w:t>
            </w:r>
            <w:r w:rsidRPr="00894569">
              <w:rPr>
                <w:rFonts w:ascii="Times New Roman" w:hAnsi="Times New Roman" w:cs="Times New Roman"/>
              </w:rPr>
              <w:t>bez rozpatrzenia. Nie powinno</w:t>
            </w:r>
            <w:r w:rsidRPr="00894569">
              <w:rPr>
                <w:rFonts w:ascii="Times New Roman" w:hAnsi="Times New Roman" w:cs="Times New Roman"/>
                <w:iCs/>
              </w:rPr>
              <w:t xml:space="preserve"> </w:t>
            </w:r>
            <w:r w:rsidRPr="00894569">
              <w:rPr>
                <w:rFonts w:ascii="Times New Roman" w:hAnsi="Times New Roman" w:cs="Times New Roman"/>
              </w:rPr>
              <w:t xml:space="preserve">bowiem umknąć uwadze, że w pozostawionym bez rozpatrzenia </w:t>
            </w:r>
            <w:r w:rsidRPr="00894569">
              <w:rPr>
                <w:rFonts w:ascii="Times New Roman" w:hAnsi="Times New Roman" w:cs="Times New Roman"/>
                <w:iCs/>
              </w:rPr>
              <w:t xml:space="preserve">wniosku o wydanie dokumentu bądź przedłużenie terminu dokumentu </w:t>
            </w:r>
            <w:r w:rsidRPr="00894569">
              <w:rPr>
                <w:rFonts w:ascii="Times New Roman" w:hAnsi="Times New Roman" w:cs="Times New Roman"/>
              </w:rPr>
              <w:t xml:space="preserve">są zawarte dane osobowe. Istotne jest zatem wskazanie </w:t>
            </w:r>
            <w:r w:rsidR="00E96B68">
              <w:rPr>
                <w:rFonts w:ascii="Times New Roman" w:hAnsi="Times New Roman" w:cs="Times New Roman"/>
              </w:rPr>
              <w:br/>
            </w:r>
            <w:r w:rsidRPr="00894569">
              <w:rPr>
                <w:rFonts w:ascii="Times New Roman" w:hAnsi="Times New Roman" w:cs="Times New Roman"/>
              </w:rPr>
              <w:t>w</w:t>
            </w:r>
            <w:r w:rsidRPr="00894569">
              <w:rPr>
                <w:rFonts w:ascii="Times New Roman" w:hAnsi="Times New Roman" w:cs="Times New Roman"/>
                <w:iCs/>
              </w:rPr>
              <w:t xml:space="preserve"> </w:t>
            </w:r>
            <w:r w:rsidRPr="00894569">
              <w:rPr>
                <w:rFonts w:ascii="Times New Roman" w:hAnsi="Times New Roman" w:cs="Times New Roman"/>
              </w:rPr>
              <w:t xml:space="preserve">przypadku pozostawionego bez rozpatrzenia </w:t>
            </w:r>
            <w:r w:rsidRPr="00894569">
              <w:rPr>
                <w:rFonts w:ascii="Times New Roman" w:hAnsi="Times New Roman" w:cs="Times New Roman"/>
                <w:iCs/>
              </w:rPr>
              <w:t xml:space="preserve">wniosku o wydanie dokumentu bądź przedłużenie terminu dokumentu </w:t>
            </w:r>
            <w:r w:rsidRPr="00894569">
              <w:rPr>
                <w:rFonts w:ascii="Times New Roman" w:hAnsi="Times New Roman" w:cs="Times New Roman"/>
              </w:rPr>
              <w:t>istotne wskazanie, czy pozyskane dane będą przetwarzane jeżeli tak to w jaki</w:t>
            </w:r>
            <w:r w:rsidRPr="00894569">
              <w:rPr>
                <w:rFonts w:ascii="Times New Roman" w:hAnsi="Times New Roman" w:cs="Times New Roman"/>
                <w:iCs/>
              </w:rPr>
              <w:t xml:space="preserve"> </w:t>
            </w:r>
            <w:r w:rsidRPr="00894569">
              <w:rPr>
                <w:rFonts w:ascii="Times New Roman" w:hAnsi="Times New Roman" w:cs="Times New Roman"/>
              </w:rPr>
              <w:t>sposób, przez jaki okres i na podstawie jakich przepisów prawa - wymaga tego poszanowanie</w:t>
            </w:r>
            <w:r w:rsidRPr="00894569">
              <w:rPr>
                <w:rFonts w:ascii="Times New Roman" w:hAnsi="Times New Roman" w:cs="Times New Roman"/>
                <w:iCs/>
              </w:rPr>
              <w:t xml:space="preserve"> </w:t>
            </w:r>
            <w:r w:rsidRPr="00894569">
              <w:rPr>
                <w:rFonts w:ascii="Times New Roman" w:hAnsi="Times New Roman" w:cs="Times New Roman"/>
              </w:rPr>
              <w:t>Zasady z</w:t>
            </w:r>
            <w:r w:rsidR="00E96B68">
              <w:rPr>
                <w:rFonts w:ascii="Times New Roman" w:hAnsi="Times New Roman" w:cs="Times New Roman"/>
              </w:rPr>
              <w:t xml:space="preserve">godności z prawem, rzetelności </w:t>
            </w:r>
            <w:r w:rsidRPr="00894569">
              <w:rPr>
                <w:rFonts w:ascii="Times New Roman" w:hAnsi="Times New Roman" w:cs="Times New Roman"/>
              </w:rPr>
              <w:t>i przejrzystości oraz zasady ograniczenia przechowywania.</w:t>
            </w:r>
          </w:p>
          <w:p w:rsidR="00894569" w:rsidRPr="00BD6168" w:rsidRDefault="00894569" w:rsidP="00E96B68">
            <w:pPr>
              <w:autoSpaceDE w:val="0"/>
              <w:autoSpaceDN w:val="0"/>
              <w:adjustRightInd w:val="0"/>
              <w:jc w:val="both"/>
              <w:rPr>
                <w:rFonts w:ascii="Times New Roman" w:hAnsi="Times New Roman" w:cs="Times New Roman"/>
              </w:rPr>
            </w:pPr>
            <w:r w:rsidRPr="00894569">
              <w:rPr>
                <w:rFonts w:ascii="Times New Roman" w:hAnsi="Times New Roman" w:cs="Times New Roman"/>
              </w:rPr>
              <w:t xml:space="preserve">Tożsama uwaga dotyczy: </w:t>
            </w:r>
            <w:r w:rsidRPr="00894569">
              <w:rPr>
                <w:rFonts w:ascii="Times New Roman" w:hAnsi="Times New Roman" w:cs="Times New Roman"/>
                <w:bCs/>
              </w:rPr>
              <w:t>art. 35a ust. 7, 36d ust. 8 ustawy o żegludze śródlądowej</w:t>
            </w:r>
            <w:r>
              <w:rPr>
                <w:rFonts w:ascii="Times New Roman" w:hAnsi="Times New Roman" w:cs="Times New Roman"/>
                <w:bCs/>
              </w:rPr>
              <w:t>.</w:t>
            </w:r>
          </w:p>
        </w:tc>
        <w:tc>
          <w:tcPr>
            <w:tcW w:w="5245" w:type="dxa"/>
          </w:tcPr>
          <w:p w:rsidR="00894569" w:rsidRDefault="00894569" w:rsidP="00CE4ECA">
            <w:pPr>
              <w:jc w:val="both"/>
              <w:rPr>
                <w:rFonts w:ascii="Times New Roman" w:hAnsi="Times New Roman" w:cs="Times New Roman"/>
              </w:rPr>
            </w:pPr>
            <w:r>
              <w:rPr>
                <w:rFonts w:ascii="Times New Roman" w:hAnsi="Times New Roman" w:cs="Times New Roman"/>
              </w:rPr>
              <w:t>U</w:t>
            </w:r>
            <w:r w:rsidR="00CE4ECA">
              <w:rPr>
                <w:rFonts w:ascii="Times New Roman" w:hAnsi="Times New Roman" w:cs="Times New Roman"/>
              </w:rPr>
              <w:t>waga częściowo uwzględniona</w:t>
            </w:r>
            <w:r>
              <w:rPr>
                <w:rFonts w:ascii="Times New Roman" w:hAnsi="Times New Roman" w:cs="Times New Roman"/>
              </w:rPr>
              <w:t xml:space="preserve">. Do rozpatrywania wniosków zastosowanie mają przepisy ustawy </w:t>
            </w:r>
            <w:r w:rsidRPr="00894569">
              <w:rPr>
                <w:rFonts w:ascii="Times New Roman" w:hAnsi="Times New Roman" w:cs="Times New Roman"/>
              </w:rPr>
              <w:t>z dnia 14 czerwca 1960 r.</w:t>
            </w:r>
            <w:r>
              <w:rPr>
                <w:rFonts w:ascii="Times New Roman" w:hAnsi="Times New Roman" w:cs="Times New Roman"/>
              </w:rPr>
              <w:t xml:space="preserve"> - </w:t>
            </w:r>
            <w:r w:rsidRPr="00894569">
              <w:rPr>
                <w:rFonts w:ascii="Times New Roman" w:hAnsi="Times New Roman" w:cs="Times New Roman"/>
              </w:rPr>
              <w:t>Kodeks postępowania administracyjnego</w:t>
            </w:r>
            <w:r>
              <w:rPr>
                <w:rFonts w:ascii="Times New Roman" w:hAnsi="Times New Roman" w:cs="Times New Roman"/>
              </w:rPr>
              <w:t>, które regulują kwestię pozostawienia wniosku bez rozpatrzenia. W zakresie okresu przechowywania wniosku również będą miał</w:t>
            </w:r>
            <w:r w:rsidR="00CE4ECA">
              <w:rPr>
                <w:rFonts w:ascii="Times New Roman" w:hAnsi="Times New Roman" w:cs="Times New Roman"/>
              </w:rPr>
              <w:t>y zastosowanie przepisy regulujące te kwestie przy pozostałych postępowaniach. Mając na względzie powyższe nie ma potrzeby uzupełniania projektu, niemniej uzupełniono uzasadnienie w przedmiotowym zakresie.</w:t>
            </w:r>
          </w:p>
        </w:tc>
      </w:tr>
      <w:tr w:rsidR="003C4B81" w:rsidRPr="00160AA8" w:rsidTr="005B705D">
        <w:trPr>
          <w:trHeight w:val="1165"/>
        </w:trPr>
        <w:tc>
          <w:tcPr>
            <w:tcW w:w="534" w:type="dxa"/>
          </w:tcPr>
          <w:p w:rsidR="003C4B81" w:rsidRPr="00160AA8" w:rsidRDefault="00BD6168" w:rsidP="00894569">
            <w:pPr>
              <w:rPr>
                <w:rFonts w:ascii="Times New Roman" w:hAnsi="Times New Roman" w:cs="Times New Roman"/>
              </w:rPr>
            </w:pPr>
            <w:r>
              <w:rPr>
                <w:rFonts w:ascii="Times New Roman" w:hAnsi="Times New Roman" w:cs="Times New Roman"/>
              </w:rPr>
              <w:t>1</w:t>
            </w:r>
            <w:r w:rsidR="00894569">
              <w:rPr>
                <w:rFonts w:ascii="Times New Roman" w:hAnsi="Times New Roman" w:cs="Times New Roman"/>
              </w:rPr>
              <w:t>1</w:t>
            </w:r>
          </w:p>
        </w:tc>
        <w:tc>
          <w:tcPr>
            <w:tcW w:w="1842" w:type="dxa"/>
          </w:tcPr>
          <w:p w:rsidR="003C4B81" w:rsidRPr="00160AA8" w:rsidRDefault="00BD6168" w:rsidP="005B705D">
            <w:pPr>
              <w:rPr>
                <w:rFonts w:ascii="Times New Roman" w:hAnsi="Times New Roman" w:cs="Times New Roman"/>
              </w:rPr>
            </w:pPr>
            <w:r w:rsidRPr="00BD6168">
              <w:rPr>
                <w:rFonts w:ascii="Times New Roman" w:hAnsi="Times New Roman" w:cs="Times New Roman"/>
              </w:rPr>
              <w:t>Prezes Urzędu Ochrony Danych Osobowych</w:t>
            </w:r>
          </w:p>
        </w:tc>
        <w:tc>
          <w:tcPr>
            <w:tcW w:w="6804" w:type="dxa"/>
          </w:tcPr>
          <w:p w:rsidR="00894569" w:rsidRPr="00894569" w:rsidRDefault="00894569" w:rsidP="00E96B68">
            <w:pPr>
              <w:autoSpaceDE w:val="0"/>
              <w:autoSpaceDN w:val="0"/>
              <w:adjustRightInd w:val="0"/>
              <w:jc w:val="both"/>
              <w:rPr>
                <w:rFonts w:ascii="Times New Roman" w:hAnsi="Times New Roman" w:cs="Times New Roman"/>
                <w:iCs/>
              </w:rPr>
            </w:pPr>
            <w:r w:rsidRPr="00894569">
              <w:rPr>
                <w:rFonts w:ascii="Times New Roman" w:hAnsi="Times New Roman" w:cs="Times New Roman"/>
              </w:rPr>
              <w:t xml:space="preserve">Zgodnie z brzmieniem </w:t>
            </w:r>
            <w:r w:rsidRPr="00894569">
              <w:rPr>
                <w:rFonts w:ascii="Times New Roman" w:hAnsi="Times New Roman" w:cs="Times New Roman"/>
                <w:bCs/>
              </w:rPr>
              <w:t xml:space="preserve">art. 36b ust. 7 </w:t>
            </w:r>
            <w:r w:rsidRPr="00894569">
              <w:rPr>
                <w:rFonts w:ascii="Times New Roman" w:hAnsi="Times New Roman" w:cs="Times New Roman"/>
              </w:rPr>
              <w:t xml:space="preserve">przewiduje się, że </w:t>
            </w:r>
            <w:r w:rsidRPr="00894569">
              <w:rPr>
                <w:rFonts w:ascii="Times New Roman" w:hAnsi="Times New Roman" w:cs="Times New Roman"/>
                <w:iCs/>
              </w:rPr>
              <w:t>W przypadku podejrzenia, że członek załogi statku nie spełnia wymagań dotyczących stanu zdrowia: 1) armator lub kierownik statku, na którym członek załogi statku jest zatrudniony, 2) dyrektor urzędu żeglugi śródlądowej, w drodze decyzji, - może, skierować członka załogi na badania doraźne. Należy wskazać, że użycie tak ogólnego określenia jak badania doraźne może spowodować zagrożenie praw i wolności osób, jak i również niepewność po stronie wykonawcy norm, co do korzystania z proponowanego rozwiązania. Same stwierdzenie skierowanie członka załogi na badania doraźne może - poprzez kierowanie na badania doraźne, jak również poprzez pozyskiwanie informacji po przeprowadzonym badaniu - powodować nadmiarowe przetwarzanie danych niezgodne z celem w jakim będą one pozyskiwane (zasada minimalizacji danych i ograniczenia celu).</w:t>
            </w:r>
          </w:p>
          <w:p w:rsidR="00894569" w:rsidRPr="00894569" w:rsidRDefault="00894569" w:rsidP="00E96B68">
            <w:pPr>
              <w:autoSpaceDE w:val="0"/>
              <w:autoSpaceDN w:val="0"/>
              <w:adjustRightInd w:val="0"/>
              <w:jc w:val="both"/>
              <w:rPr>
                <w:rFonts w:ascii="Times New Roman" w:hAnsi="Times New Roman" w:cs="Times New Roman"/>
                <w:iCs/>
              </w:rPr>
            </w:pPr>
            <w:r w:rsidRPr="00894569">
              <w:rPr>
                <w:rFonts w:ascii="Times New Roman" w:hAnsi="Times New Roman" w:cs="Times New Roman"/>
                <w:iCs/>
              </w:rPr>
              <w:lastRenderedPageBreak/>
              <w:t>Pożądanym jest dokładniejsze określenie np. poprzez doprecyzowanie, że chodzi o badania niezbędne dla zweryfikowania zaistniałego skonkretyzowanego podejrzenia, że członek załogi statku nie spełnia wymagań dotyczących stanu zdrowia.</w:t>
            </w:r>
          </w:p>
          <w:p w:rsidR="003C4B81" w:rsidRPr="00160AA8" w:rsidRDefault="003C4B81" w:rsidP="00894569">
            <w:pPr>
              <w:autoSpaceDE w:val="0"/>
              <w:autoSpaceDN w:val="0"/>
              <w:adjustRightInd w:val="0"/>
              <w:rPr>
                <w:rFonts w:ascii="Times New Roman" w:hAnsi="Times New Roman" w:cs="Times New Roman"/>
              </w:rPr>
            </w:pPr>
          </w:p>
        </w:tc>
        <w:tc>
          <w:tcPr>
            <w:tcW w:w="5245" w:type="dxa"/>
          </w:tcPr>
          <w:p w:rsidR="003C4B81" w:rsidRPr="00160AA8" w:rsidRDefault="00CE4ECA" w:rsidP="005B705D">
            <w:pPr>
              <w:jc w:val="both"/>
              <w:rPr>
                <w:rFonts w:ascii="Times New Roman" w:hAnsi="Times New Roman" w:cs="Times New Roman"/>
              </w:rPr>
            </w:pPr>
            <w:r>
              <w:rPr>
                <w:rFonts w:ascii="Times New Roman" w:hAnsi="Times New Roman" w:cs="Times New Roman"/>
              </w:rPr>
              <w:lastRenderedPageBreak/>
              <w:t xml:space="preserve">Uwaga uwzględniona. Uzupełniono projekt </w:t>
            </w:r>
            <w:r>
              <w:rPr>
                <w:rFonts w:ascii="Times New Roman" w:hAnsi="Times New Roman" w:cs="Times New Roman"/>
              </w:rPr>
              <w:br/>
              <w:t xml:space="preserve">o </w:t>
            </w:r>
            <w:r w:rsidRPr="00CE4ECA">
              <w:rPr>
                <w:rFonts w:ascii="Times New Roman" w:hAnsi="Times New Roman" w:cs="Times New Roman"/>
                <w:iCs/>
              </w:rPr>
              <w:t>doprecyzowanie, że chodzi o badania niezbędne dla zweryfikowania zaistniałego skonkretyzowanego podejrzenia, że członek załogi statku nie spełnia wymagań dotyczących stanu zdrowia</w:t>
            </w:r>
            <w:r>
              <w:rPr>
                <w:rFonts w:ascii="Times New Roman" w:hAnsi="Times New Roman" w:cs="Times New Roman"/>
                <w:iCs/>
              </w:rPr>
              <w:t>.</w:t>
            </w:r>
          </w:p>
        </w:tc>
      </w:tr>
      <w:tr w:rsidR="0069010C" w:rsidRPr="00160AA8" w:rsidTr="005B705D">
        <w:trPr>
          <w:trHeight w:val="1165"/>
        </w:trPr>
        <w:tc>
          <w:tcPr>
            <w:tcW w:w="534" w:type="dxa"/>
          </w:tcPr>
          <w:p w:rsidR="0069010C" w:rsidRPr="00160AA8" w:rsidRDefault="00EF7991" w:rsidP="00894569">
            <w:pPr>
              <w:rPr>
                <w:rFonts w:ascii="Times New Roman" w:hAnsi="Times New Roman" w:cs="Times New Roman"/>
              </w:rPr>
            </w:pPr>
            <w:r>
              <w:rPr>
                <w:rFonts w:ascii="Times New Roman" w:hAnsi="Times New Roman" w:cs="Times New Roman"/>
              </w:rPr>
              <w:t>1</w:t>
            </w:r>
            <w:r w:rsidR="00894569">
              <w:rPr>
                <w:rFonts w:ascii="Times New Roman" w:hAnsi="Times New Roman" w:cs="Times New Roman"/>
              </w:rPr>
              <w:t>2</w:t>
            </w:r>
          </w:p>
        </w:tc>
        <w:tc>
          <w:tcPr>
            <w:tcW w:w="1842" w:type="dxa"/>
          </w:tcPr>
          <w:p w:rsidR="0069010C" w:rsidRPr="00A86DC0" w:rsidRDefault="00A86DC0" w:rsidP="00A86DC0">
            <w:pPr>
              <w:jc w:val="center"/>
              <w:rPr>
                <w:rFonts w:ascii="Times New Roman" w:hAnsi="Times New Roman" w:cs="Times New Roman"/>
              </w:rPr>
            </w:pPr>
            <w:r w:rsidRPr="00A86DC0">
              <w:rPr>
                <w:rFonts w:ascii="Times New Roman" w:hAnsi="Times New Roman" w:cs="Times New Roman"/>
              </w:rPr>
              <w:t>Prezes Urzędu Ochrony Danych Osobowych</w:t>
            </w:r>
          </w:p>
        </w:tc>
        <w:tc>
          <w:tcPr>
            <w:tcW w:w="6804" w:type="dxa"/>
          </w:tcPr>
          <w:p w:rsidR="0069010C" w:rsidRPr="00184031" w:rsidRDefault="00CE4ECA" w:rsidP="00E96B68">
            <w:pPr>
              <w:autoSpaceDE w:val="0"/>
              <w:autoSpaceDN w:val="0"/>
              <w:adjustRightInd w:val="0"/>
              <w:jc w:val="both"/>
              <w:rPr>
                <w:rFonts w:ascii="Times New Roman" w:hAnsi="Times New Roman" w:cs="Times New Roman"/>
                <w:iCs/>
              </w:rPr>
            </w:pPr>
            <w:r w:rsidRPr="00CE4ECA">
              <w:rPr>
                <w:rFonts w:ascii="Times New Roman" w:hAnsi="Times New Roman" w:cs="Times New Roman"/>
                <w:iCs/>
              </w:rPr>
              <w:t xml:space="preserve">Zgodnie z dodawanym </w:t>
            </w:r>
            <w:r w:rsidRPr="00CE4ECA">
              <w:rPr>
                <w:rFonts w:ascii="Times New Roman" w:hAnsi="Times New Roman" w:cs="Times New Roman"/>
                <w:bCs/>
                <w:iCs/>
              </w:rPr>
              <w:t xml:space="preserve">art. 36d ust. 1 </w:t>
            </w:r>
            <w:r w:rsidRPr="00CE4ECA">
              <w:rPr>
                <w:rFonts w:ascii="Times New Roman" w:hAnsi="Times New Roman" w:cs="Times New Roman"/>
                <w:iCs/>
              </w:rPr>
              <w:t xml:space="preserve">przewiduje się, że Minister właściwy do spraw żeglugi śródlądowej prowadzi listę egzaminatorów </w:t>
            </w:r>
            <w:r w:rsidR="00184031">
              <w:rPr>
                <w:rFonts w:ascii="Times New Roman" w:hAnsi="Times New Roman" w:cs="Times New Roman"/>
                <w:iCs/>
              </w:rPr>
              <w:br/>
            </w:r>
            <w:r w:rsidRPr="00CE4ECA">
              <w:rPr>
                <w:rFonts w:ascii="Times New Roman" w:hAnsi="Times New Roman" w:cs="Times New Roman"/>
                <w:iCs/>
              </w:rPr>
              <w:t>z podziałem na poszczególne dokumenty kwalifikacyjne. Z przepisu tego nie wynika cel prowadzenia list egzaminatorów ani zakres danych, jakie lista obejmuje. Zasadnym jest wskazanie wprost, jakie dane są przetwarzane w tym zasobie danych, stosownie do zasad przetwarzania danych, w szczególności ww. zasady minimalizacji danych - art. 5 ust. 1 lit c rozporządzenia 2016/679. Należy również określić cel, w jakim te dane są zbierane, oraz wprowadzić rozwiązania z zakresu retencji danych – tj. wskazać okres przez jaki będą przetwarzane dane (zasada ograniczenia przechowywania). Należy również uwzględnić, czy dane z listy będą udostępniane, a jeżeli tak, to w jakim trybie (wnioskowy, za pomocą wnios</w:t>
            </w:r>
            <w:r w:rsidR="00184031">
              <w:rPr>
                <w:rFonts w:ascii="Times New Roman" w:hAnsi="Times New Roman" w:cs="Times New Roman"/>
                <w:iCs/>
              </w:rPr>
              <w:t xml:space="preserve">ku uproszczonego, itd.), komu, </w:t>
            </w:r>
            <w:r w:rsidRPr="00CE4ECA">
              <w:rPr>
                <w:rFonts w:ascii="Times New Roman" w:hAnsi="Times New Roman" w:cs="Times New Roman"/>
                <w:iCs/>
              </w:rPr>
              <w:t>w jakim celu i na jakiej podstawie pr</w:t>
            </w:r>
            <w:r w:rsidR="00184031">
              <w:rPr>
                <w:rFonts w:ascii="Times New Roman" w:hAnsi="Times New Roman" w:cs="Times New Roman"/>
                <w:iCs/>
              </w:rPr>
              <w:t xml:space="preserve">awnej. Ma to istotne znaczenie </w:t>
            </w:r>
            <w:r w:rsidRPr="00CE4ECA">
              <w:rPr>
                <w:rFonts w:ascii="Times New Roman" w:hAnsi="Times New Roman" w:cs="Times New Roman"/>
                <w:iCs/>
              </w:rPr>
              <w:t>z perspektywy zapewnienia przez administratora tych danych kontroli na ich przetwarzaniem w tym kontroli nad udostępnianiem innym podmiotom i ograniczenia ryzyka, np. łączenia baz. Zgodnie z motywem 31 rozporządzenia 2016/679 organy publiczne, którym ujawnia się dane osobowe w związku z ich prawnym obowiązkiem sprawowania funkcji publicznej (takich jak organy podatkowe, organy celne, finansowe jednostki analityki finansowej, niezależne organy administracyjne czy organy rynków finansowych regulujące i nadzorujące rynki papierów wartościowych), nie powinny być traktowane jako odbiorcy, jeżeli otrzymane przez nie dane osobowe są im niezbędne do przeprowadzenia określonego postępowania w interesie ogólnym zgodnie z prawem Unii lub prawem państwa członkowskiego. 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Projektodawca powinien również wskazać, w jaki sposób lista jest prowadzona, co ma szczególne znaczenie dla administratora, na którym ciąży obowiązek zapewnienia odpowiednich zabezpieczeń, aby dane były odpowiednio chronione, na co wskazuje ww. art. 24 ust. 1 rozporządzenia 2016/679.</w:t>
            </w:r>
            <w:r w:rsidR="00184031">
              <w:rPr>
                <w:rFonts w:ascii="Times New Roman" w:hAnsi="Times New Roman" w:cs="Times New Roman"/>
                <w:iCs/>
              </w:rPr>
              <w:t xml:space="preserve"> </w:t>
            </w:r>
            <w:r w:rsidRPr="00CE4ECA">
              <w:rPr>
                <w:rFonts w:ascii="Times New Roman" w:hAnsi="Times New Roman" w:cs="Times New Roman"/>
                <w:iCs/>
              </w:rPr>
              <w:t xml:space="preserve">Niewątpliwie dla dokonania </w:t>
            </w:r>
            <w:r w:rsidRPr="00CE4ECA">
              <w:rPr>
                <w:rFonts w:ascii="Times New Roman" w:hAnsi="Times New Roman" w:cs="Times New Roman"/>
                <w:iCs/>
              </w:rPr>
              <w:lastRenderedPageBreak/>
              <w:t>całościowej oceny celu prowadzenia ww. rejestru jak i właściwego oszacowania</w:t>
            </w:r>
            <w:r w:rsidR="00184031">
              <w:rPr>
                <w:rFonts w:ascii="Times New Roman" w:hAnsi="Times New Roman" w:cs="Times New Roman"/>
                <w:iCs/>
              </w:rPr>
              <w:t xml:space="preserve"> wszelkich procesów związanych </w:t>
            </w:r>
            <w:r w:rsidRPr="00CE4ECA">
              <w:rPr>
                <w:rFonts w:ascii="Times New Roman" w:hAnsi="Times New Roman" w:cs="Times New Roman"/>
                <w:iCs/>
              </w:rPr>
              <w:t xml:space="preserve">z przetwarzaniem danych, konieczna byłaby ocena skutków dla ochrony danych, której nie zawiera przedłożona do projektu przepisów ocena skutków regulacji. Dokonanie oceny skutków niesie szereg korzyści albowiem jej przeprowadzenie umożliwia stworzenie norm prawnych prowadzących do ingerencji </w:t>
            </w:r>
            <w:r w:rsidR="00E96B68">
              <w:rPr>
                <w:rFonts w:ascii="Times New Roman" w:hAnsi="Times New Roman" w:cs="Times New Roman"/>
                <w:iCs/>
              </w:rPr>
              <w:br/>
            </w:r>
            <w:r w:rsidRPr="00CE4ECA">
              <w:rPr>
                <w:rFonts w:ascii="Times New Roman" w:hAnsi="Times New Roman" w:cs="Times New Roman"/>
                <w:iCs/>
              </w:rPr>
              <w:t>w p</w:t>
            </w:r>
            <w:r w:rsidR="00184031">
              <w:rPr>
                <w:rFonts w:ascii="Times New Roman" w:hAnsi="Times New Roman" w:cs="Times New Roman"/>
                <w:iCs/>
              </w:rPr>
              <w:t xml:space="preserve">rawo do ochrony danych jedynie </w:t>
            </w:r>
            <w:r w:rsidRPr="00CE4ECA">
              <w:rPr>
                <w:rFonts w:ascii="Times New Roman" w:hAnsi="Times New Roman" w:cs="Times New Roman"/>
                <w:iCs/>
              </w:rPr>
              <w:t xml:space="preserve">w niezbędnym zakresie </w:t>
            </w:r>
            <w:r w:rsidR="00E96B68">
              <w:rPr>
                <w:rFonts w:ascii="Times New Roman" w:hAnsi="Times New Roman" w:cs="Times New Roman"/>
                <w:iCs/>
              </w:rPr>
              <w:br/>
            </w:r>
            <w:r w:rsidRPr="00CE4ECA">
              <w:rPr>
                <w:rFonts w:ascii="Times New Roman" w:hAnsi="Times New Roman" w:cs="Times New Roman"/>
                <w:iCs/>
              </w:rPr>
              <w:t>i z zach</w:t>
            </w:r>
            <w:r w:rsidR="00E96B68">
              <w:rPr>
                <w:rFonts w:ascii="Times New Roman" w:hAnsi="Times New Roman" w:cs="Times New Roman"/>
                <w:iCs/>
              </w:rPr>
              <w:t xml:space="preserve">owaniem odpowiednich gwarancji, </w:t>
            </w:r>
            <w:r w:rsidRPr="00CE4ECA">
              <w:rPr>
                <w:rFonts w:ascii="Times New Roman" w:hAnsi="Times New Roman" w:cs="Times New Roman"/>
                <w:iCs/>
              </w:rPr>
              <w:t>a z drugiej strony prowadzi do stworzenia przejrzystych rozwiązań dla stosujących przepisy administratorów odpowiedzialnych za ochronę tych danych.</w:t>
            </w:r>
          </w:p>
        </w:tc>
        <w:tc>
          <w:tcPr>
            <w:tcW w:w="5245" w:type="dxa"/>
          </w:tcPr>
          <w:p w:rsidR="0069010C" w:rsidRPr="00160AA8" w:rsidRDefault="00184031" w:rsidP="00F5382E">
            <w:pPr>
              <w:jc w:val="both"/>
              <w:rPr>
                <w:rFonts w:ascii="Times New Roman" w:hAnsi="Times New Roman" w:cs="Times New Roman"/>
              </w:rPr>
            </w:pPr>
            <w:r>
              <w:rPr>
                <w:rFonts w:ascii="Times New Roman" w:hAnsi="Times New Roman" w:cs="Times New Roman"/>
              </w:rPr>
              <w:lastRenderedPageBreak/>
              <w:t xml:space="preserve">Uwaga uwzględniona. Uzupełniono projekt o brakujące przepisy. Wskazano również, że wzorem innych komisji (np. Centralna Komisja Morska) </w:t>
            </w:r>
            <w:r w:rsidR="00F5382E">
              <w:rPr>
                <w:rFonts w:ascii="Times New Roman" w:hAnsi="Times New Roman" w:cs="Times New Roman"/>
              </w:rPr>
              <w:t>lista egzaminatorów będzie jawna i publikowana na stronie internetowej podmiotu, przy czym określono minimalny zakres danych osobowych zawartych na tej liście.</w:t>
            </w:r>
          </w:p>
        </w:tc>
      </w:tr>
      <w:tr w:rsidR="00EF7991" w:rsidRPr="00160AA8" w:rsidTr="00EF7991">
        <w:trPr>
          <w:trHeight w:val="1165"/>
        </w:trPr>
        <w:tc>
          <w:tcPr>
            <w:tcW w:w="534" w:type="dxa"/>
          </w:tcPr>
          <w:p w:rsidR="00EF7991" w:rsidRPr="00160AA8" w:rsidRDefault="00EF7991" w:rsidP="00894569">
            <w:pPr>
              <w:rPr>
                <w:rFonts w:ascii="Times New Roman" w:hAnsi="Times New Roman" w:cs="Times New Roman"/>
              </w:rPr>
            </w:pPr>
            <w:r>
              <w:rPr>
                <w:rFonts w:ascii="Times New Roman" w:hAnsi="Times New Roman" w:cs="Times New Roman"/>
              </w:rPr>
              <w:t>1</w:t>
            </w:r>
            <w:r w:rsidR="00894569">
              <w:rPr>
                <w:rFonts w:ascii="Times New Roman" w:hAnsi="Times New Roman" w:cs="Times New Roman"/>
              </w:rPr>
              <w:t>3</w:t>
            </w:r>
          </w:p>
        </w:tc>
        <w:tc>
          <w:tcPr>
            <w:tcW w:w="1842" w:type="dxa"/>
          </w:tcPr>
          <w:p w:rsidR="00EF7991" w:rsidRPr="00160AA8" w:rsidRDefault="00EF7991" w:rsidP="001E7AE0">
            <w:pPr>
              <w:rPr>
                <w:rFonts w:ascii="Times New Roman" w:hAnsi="Times New Roman" w:cs="Times New Roman"/>
              </w:rPr>
            </w:pPr>
            <w:r w:rsidRPr="00BD6168">
              <w:rPr>
                <w:rFonts w:ascii="Times New Roman" w:hAnsi="Times New Roman" w:cs="Times New Roman"/>
              </w:rPr>
              <w:t>Prezes Urzędu Ochrony Danych Osobowych</w:t>
            </w:r>
          </w:p>
        </w:tc>
        <w:tc>
          <w:tcPr>
            <w:tcW w:w="6804" w:type="dxa"/>
          </w:tcPr>
          <w:p w:rsidR="00184031" w:rsidRPr="00184031" w:rsidRDefault="00184031" w:rsidP="00E96B68">
            <w:pPr>
              <w:autoSpaceDE w:val="0"/>
              <w:autoSpaceDN w:val="0"/>
              <w:adjustRightInd w:val="0"/>
              <w:jc w:val="both"/>
              <w:rPr>
                <w:rFonts w:ascii="Times New Roman" w:hAnsi="Times New Roman" w:cs="Times New Roman"/>
                <w:iCs/>
              </w:rPr>
            </w:pPr>
            <w:r w:rsidRPr="00184031">
              <w:rPr>
                <w:rFonts w:ascii="Times New Roman" w:hAnsi="Times New Roman" w:cs="Times New Roman"/>
                <w:iCs/>
              </w:rPr>
              <w:t xml:space="preserve">Zgodnie z </w:t>
            </w:r>
            <w:r w:rsidRPr="00184031">
              <w:rPr>
                <w:rFonts w:ascii="Times New Roman" w:hAnsi="Times New Roman" w:cs="Times New Roman"/>
                <w:bCs/>
                <w:iCs/>
              </w:rPr>
              <w:t xml:space="preserve">art. 36d ust. 5 </w:t>
            </w:r>
            <w:r w:rsidRPr="00184031">
              <w:rPr>
                <w:rFonts w:ascii="Times New Roman" w:hAnsi="Times New Roman" w:cs="Times New Roman"/>
                <w:iCs/>
              </w:rPr>
              <w:t xml:space="preserve">Do wniosku, o którym mowa w ust. 3, załącza się dokumenty, w tym w szczególności dokumenty kwalifikacyjne Wnioskodawcy, potwierdzające spełnienie wymagań, o których mowa </w:t>
            </w:r>
            <w:r w:rsidRPr="00184031">
              <w:rPr>
                <w:rFonts w:ascii="Times New Roman" w:hAnsi="Times New Roman" w:cs="Times New Roman"/>
                <w:iCs/>
              </w:rPr>
              <w:br/>
              <w:t>w ust. 2. Tak ogólne określenie załączenie dokumentów do wniosku może spowodować przetwarzanie przez administratora (w tym przypadku ministra właściwego do spraw żeglugi śródlądowej) nadmiernej ilości danych w stosunku do celu w jakim mają być one zbierane. Należy określić wprost, jakie dokumenty są niezbędne podczas składania wniosku o wpis na listę egzaminatorów (zasady minimalizacji danych oraz ograniczenia celu).</w:t>
            </w:r>
          </w:p>
          <w:p w:rsidR="00EF7991" w:rsidRPr="00160AA8" w:rsidRDefault="00EF7991" w:rsidP="00E96B68">
            <w:pPr>
              <w:autoSpaceDE w:val="0"/>
              <w:autoSpaceDN w:val="0"/>
              <w:adjustRightInd w:val="0"/>
              <w:jc w:val="both"/>
              <w:rPr>
                <w:rFonts w:ascii="Times New Roman" w:hAnsi="Times New Roman" w:cs="Times New Roman"/>
              </w:rPr>
            </w:pPr>
          </w:p>
        </w:tc>
        <w:tc>
          <w:tcPr>
            <w:tcW w:w="5245" w:type="dxa"/>
          </w:tcPr>
          <w:p w:rsidR="00EF7991" w:rsidRPr="00160AA8" w:rsidRDefault="00F5382E" w:rsidP="001E7AE0">
            <w:pPr>
              <w:jc w:val="both"/>
              <w:rPr>
                <w:rFonts w:ascii="Times New Roman" w:hAnsi="Times New Roman" w:cs="Times New Roman"/>
              </w:rPr>
            </w:pPr>
            <w:r>
              <w:rPr>
                <w:rFonts w:ascii="Times New Roman" w:hAnsi="Times New Roman" w:cs="Times New Roman"/>
              </w:rPr>
              <w:t>Uwaga uwzględniona. Określono zamknięty katalog załączanych dokumentów.</w:t>
            </w:r>
          </w:p>
        </w:tc>
      </w:tr>
      <w:tr w:rsidR="00EF7991" w:rsidRPr="00160AA8" w:rsidTr="00EF7991">
        <w:trPr>
          <w:trHeight w:val="1165"/>
        </w:trPr>
        <w:tc>
          <w:tcPr>
            <w:tcW w:w="534" w:type="dxa"/>
          </w:tcPr>
          <w:p w:rsidR="00EF7991" w:rsidRPr="00160AA8" w:rsidRDefault="00894569" w:rsidP="001E7AE0">
            <w:pPr>
              <w:rPr>
                <w:rFonts w:ascii="Times New Roman" w:hAnsi="Times New Roman" w:cs="Times New Roman"/>
              </w:rPr>
            </w:pPr>
            <w:r>
              <w:rPr>
                <w:rFonts w:ascii="Times New Roman" w:hAnsi="Times New Roman" w:cs="Times New Roman"/>
              </w:rPr>
              <w:t>14</w:t>
            </w:r>
          </w:p>
        </w:tc>
        <w:tc>
          <w:tcPr>
            <w:tcW w:w="1842" w:type="dxa"/>
          </w:tcPr>
          <w:p w:rsidR="00EF7991" w:rsidRPr="00160AA8" w:rsidRDefault="00A86DC0" w:rsidP="001E7AE0">
            <w:pPr>
              <w:rPr>
                <w:rFonts w:ascii="Times New Roman" w:hAnsi="Times New Roman" w:cs="Times New Roman"/>
              </w:rPr>
            </w:pPr>
            <w:r w:rsidRPr="00A86DC0">
              <w:rPr>
                <w:rFonts w:ascii="Times New Roman" w:hAnsi="Times New Roman" w:cs="Times New Roman"/>
              </w:rPr>
              <w:t>Prezes Urzędu Ochrony Danych Osobowych</w:t>
            </w:r>
          </w:p>
        </w:tc>
        <w:tc>
          <w:tcPr>
            <w:tcW w:w="6804" w:type="dxa"/>
          </w:tcPr>
          <w:p w:rsidR="00F5382E" w:rsidRPr="00F5382E" w:rsidRDefault="00F5382E" w:rsidP="00E96B68">
            <w:pPr>
              <w:autoSpaceDE w:val="0"/>
              <w:autoSpaceDN w:val="0"/>
              <w:adjustRightInd w:val="0"/>
              <w:jc w:val="both"/>
              <w:rPr>
                <w:rFonts w:ascii="Times New Roman" w:hAnsi="Times New Roman" w:cs="Times New Roman"/>
                <w:iCs/>
              </w:rPr>
            </w:pPr>
            <w:r w:rsidRPr="00F5382E">
              <w:rPr>
                <w:rFonts w:ascii="Times New Roman" w:hAnsi="Times New Roman" w:cs="Times New Roman"/>
                <w:iCs/>
              </w:rPr>
              <w:t xml:space="preserve">W propozycji brzmienia </w:t>
            </w:r>
            <w:r w:rsidRPr="00F5382E">
              <w:rPr>
                <w:rFonts w:ascii="Times New Roman" w:hAnsi="Times New Roman" w:cs="Times New Roman"/>
                <w:bCs/>
                <w:iCs/>
              </w:rPr>
              <w:t xml:space="preserve">art. 36d ust. 6 </w:t>
            </w:r>
            <w:r w:rsidRPr="00F5382E">
              <w:rPr>
                <w:rFonts w:ascii="Times New Roman" w:hAnsi="Times New Roman" w:cs="Times New Roman"/>
                <w:iCs/>
              </w:rPr>
              <w:t xml:space="preserve">zostało przewidziane, że Dyrektor urzędu żeglugi śródlądowej w terminie 60 dni, od dnia wpłynięcia kompletnego wniosku, sporządza opinię w zakresie spełnienia przez Wnioskodawcę wymagań, o których mowa w ust. 2 i przekazuje ją do ministra właściwego do spraw żeglugi śródlądowej wraz z wnioskiem </w:t>
            </w:r>
            <w:r w:rsidRPr="00F5382E">
              <w:rPr>
                <w:rFonts w:ascii="Times New Roman" w:hAnsi="Times New Roman" w:cs="Times New Roman"/>
                <w:iCs/>
              </w:rPr>
              <w:br/>
              <w:t>i dokumentami, o których mowa w ust. 5. Projektodawca nie wskazał, jakie dane osobowe będzie zawierała sporządzana opinia Dyrektora urzędu żeglugi śródlądowej, co powinno zostać dokonane zgodnie z zasadą ograniczenia celu i minimalizacji danych oraz mając na uwadze wyrok Trybunału Sprawiedliwości Unii Europejskiej w sprawie C-434/1611.</w:t>
            </w:r>
            <w:r w:rsidRPr="00F5382E">
              <w:rPr>
                <w:rFonts w:ascii="Times New Roman" w:hAnsi="Times New Roman" w:cs="Times New Roman"/>
              </w:rPr>
              <w:t xml:space="preserve"> </w:t>
            </w:r>
          </w:p>
          <w:p w:rsidR="00EF7991" w:rsidRPr="00160AA8" w:rsidRDefault="00EF7991" w:rsidP="00E96B68">
            <w:pPr>
              <w:autoSpaceDE w:val="0"/>
              <w:autoSpaceDN w:val="0"/>
              <w:adjustRightInd w:val="0"/>
              <w:jc w:val="both"/>
              <w:rPr>
                <w:rFonts w:ascii="Times New Roman" w:hAnsi="Times New Roman" w:cs="Times New Roman"/>
              </w:rPr>
            </w:pPr>
          </w:p>
        </w:tc>
        <w:tc>
          <w:tcPr>
            <w:tcW w:w="5245" w:type="dxa"/>
          </w:tcPr>
          <w:p w:rsidR="00EF7991" w:rsidRPr="00160AA8" w:rsidRDefault="00F5382E" w:rsidP="001E7AE0">
            <w:pPr>
              <w:jc w:val="both"/>
              <w:rPr>
                <w:rFonts w:ascii="Times New Roman" w:hAnsi="Times New Roman" w:cs="Times New Roman"/>
              </w:rPr>
            </w:pPr>
            <w:r>
              <w:rPr>
                <w:rFonts w:ascii="Times New Roman" w:hAnsi="Times New Roman" w:cs="Times New Roman"/>
              </w:rPr>
              <w:t xml:space="preserve">Uwaga uwzględniona. Określono zakres danych, które zawiera się w opinii. </w:t>
            </w:r>
          </w:p>
        </w:tc>
      </w:tr>
      <w:tr w:rsidR="00EF7991" w:rsidRPr="00160AA8" w:rsidTr="00E96B68">
        <w:trPr>
          <w:trHeight w:val="551"/>
        </w:trPr>
        <w:tc>
          <w:tcPr>
            <w:tcW w:w="534" w:type="dxa"/>
          </w:tcPr>
          <w:p w:rsidR="00EF7991" w:rsidRPr="00160AA8" w:rsidRDefault="00EF7991" w:rsidP="00894569">
            <w:pPr>
              <w:rPr>
                <w:rFonts w:ascii="Times New Roman" w:hAnsi="Times New Roman" w:cs="Times New Roman"/>
              </w:rPr>
            </w:pPr>
            <w:r>
              <w:rPr>
                <w:rFonts w:ascii="Times New Roman" w:hAnsi="Times New Roman" w:cs="Times New Roman"/>
              </w:rPr>
              <w:t>1</w:t>
            </w:r>
            <w:r w:rsidR="00894569">
              <w:rPr>
                <w:rFonts w:ascii="Times New Roman" w:hAnsi="Times New Roman" w:cs="Times New Roman"/>
              </w:rPr>
              <w:t>5</w:t>
            </w:r>
          </w:p>
        </w:tc>
        <w:tc>
          <w:tcPr>
            <w:tcW w:w="1842" w:type="dxa"/>
          </w:tcPr>
          <w:p w:rsidR="00EF7991" w:rsidRPr="00160AA8" w:rsidRDefault="00EF7991" w:rsidP="001E7AE0">
            <w:pPr>
              <w:rPr>
                <w:rFonts w:ascii="Times New Roman" w:hAnsi="Times New Roman" w:cs="Times New Roman"/>
              </w:rPr>
            </w:pPr>
            <w:r w:rsidRPr="00BD6168">
              <w:rPr>
                <w:rFonts w:ascii="Times New Roman" w:hAnsi="Times New Roman" w:cs="Times New Roman"/>
              </w:rPr>
              <w:t>Prezes Urzędu Ochrony Danych Osobowych</w:t>
            </w:r>
          </w:p>
        </w:tc>
        <w:tc>
          <w:tcPr>
            <w:tcW w:w="6804" w:type="dxa"/>
          </w:tcPr>
          <w:p w:rsidR="00EF7991" w:rsidRPr="00A86DC0" w:rsidRDefault="00F5382E" w:rsidP="00E96B68">
            <w:pPr>
              <w:autoSpaceDE w:val="0"/>
              <w:autoSpaceDN w:val="0"/>
              <w:adjustRightInd w:val="0"/>
              <w:jc w:val="both"/>
              <w:rPr>
                <w:rFonts w:ascii="Times New Roman" w:hAnsi="Times New Roman" w:cs="Times New Roman"/>
                <w:iCs/>
              </w:rPr>
            </w:pPr>
            <w:r w:rsidRPr="00F5382E">
              <w:rPr>
                <w:rFonts w:ascii="Times New Roman" w:hAnsi="Times New Roman" w:cs="Times New Roman"/>
                <w:iCs/>
              </w:rPr>
              <w:t xml:space="preserve">Projektodawca w propozycji </w:t>
            </w:r>
            <w:r w:rsidRPr="00F5382E">
              <w:rPr>
                <w:rFonts w:ascii="Times New Roman" w:hAnsi="Times New Roman" w:cs="Times New Roman"/>
                <w:bCs/>
                <w:iCs/>
              </w:rPr>
              <w:t xml:space="preserve">art. 36d ust. 8 </w:t>
            </w:r>
            <w:r w:rsidRPr="00F5382E">
              <w:rPr>
                <w:rFonts w:ascii="Times New Roman" w:hAnsi="Times New Roman" w:cs="Times New Roman"/>
                <w:iCs/>
              </w:rPr>
              <w:t xml:space="preserve">wskazuje, że Minister właściwy do spraw żeglugi śródlądowej odmawia, w drodze decyzji, wpisania na listę egzaminatorów, jeżeli wnioskodawca nie spełnia wymagań, o których mowa w ust. 2. Należy zwrócić uwagę, że brak jest uregulowania jakie czynności mają być podejmowane z danymi osób niespełniających wymagań wpisania na listę egzaminatorów- czy w przypadku odmowy wpisu na listę egzaminatorów pozyskane dane będą nadal przetwarzane </w:t>
            </w:r>
            <w:r w:rsidR="00E96B68">
              <w:rPr>
                <w:rFonts w:ascii="Times New Roman" w:hAnsi="Times New Roman" w:cs="Times New Roman"/>
                <w:iCs/>
              </w:rPr>
              <w:br/>
            </w:r>
            <w:r w:rsidRPr="00F5382E">
              <w:rPr>
                <w:rFonts w:ascii="Times New Roman" w:hAnsi="Times New Roman" w:cs="Times New Roman"/>
                <w:iCs/>
              </w:rPr>
              <w:lastRenderedPageBreak/>
              <w:t>a jeśli tak to w jaki sposób, w jakim celu i przez jaki czas (zasady: zgodności z prawem, rzetelności i przejrzystości oraz ograniczenia</w:t>
            </w:r>
            <w:r w:rsidR="00A86DC0">
              <w:rPr>
                <w:rFonts w:ascii="Times New Roman" w:hAnsi="Times New Roman" w:cs="Times New Roman"/>
                <w:iCs/>
              </w:rPr>
              <w:t xml:space="preserve"> </w:t>
            </w:r>
            <w:r w:rsidRPr="00F5382E">
              <w:rPr>
                <w:rFonts w:ascii="Times New Roman" w:hAnsi="Times New Roman" w:cs="Times New Roman"/>
                <w:iCs/>
              </w:rPr>
              <w:t>przechowywania).</w:t>
            </w:r>
          </w:p>
        </w:tc>
        <w:tc>
          <w:tcPr>
            <w:tcW w:w="5245" w:type="dxa"/>
          </w:tcPr>
          <w:p w:rsidR="00EF7991" w:rsidRPr="00160AA8" w:rsidRDefault="00F5382E" w:rsidP="00F5382E">
            <w:pPr>
              <w:jc w:val="both"/>
              <w:rPr>
                <w:rFonts w:ascii="Times New Roman" w:hAnsi="Times New Roman" w:cs="Times New Roman"/>
              </w:rPr>
            </w:pPr>
            <w:r w:rsidRPr="00F5382E">
              <w:rPr>
                <w:rFonts w:ascii="Times New Roman" w:hAnsi="Times New Roman" w:cs="Times New Roman"/>
              </w:rPr>
              <w:lastRenderedPageBreak/>
              <w:t xml:space="preserve">Uwaga częściowo uwzględniona. Do rozpatrywania wniosków zastosowanie mają przepisy ustawy z dnia 14 czerwca 1960 r. - Kodeks postępowania administracyjnego, które regulują </w:t>
            </w:r>
            <w:r>
              <w:rPr>
                <w:rFonts w:ascii="Times New Roman" w:hAnsi="Times New Roman" w:cs="Times New Roman"/>
              </w:rPr>
              <w:t>przedmiotowe kwestie</w:t>
            </w:r>
            <w:r w:rsidRPr="00F5382E">
              <w:rPr>
                <w:rFonts w:ascii="Times New Roman" w:hAnsi="Times New Roman" w:cs="Times New Roman"/>
              </w:rPr>
              <w:t xml:space="preserve">. W zakresie okresu przechowywania wniosku również będą miały zastosowanie przepisy regulujące te kwestie przy pozostałych postępowaniach. Mając na względzie powyższe nie ma potrzeby uzupełniania projektu, </w:t>
            </w:r>
            <w:r w:rsidRPr="00F5382E">
              <w:rPr>
                <w:rFonts w:ascii="Times New Roman" w:hAnsi="Times New Roman" w:cs="Times New Roman"/>
              </w:rPr>
              <w:lastRenderedPageBreak/>
              <w:t>niemniej uzupełniono uzasadnienie w przedmiotowym zakresie</w:t>
            </w:r>
            <w:r w:rsidR="00A86DC0">
              <w:rPr>
                <w:rFonts w:ascii="Times New Roman" w:hAnsi="Times New Roman" w:cs="Times New Roman"/>
              </w:rPr>
              <w:t>.</w:t>
            </w:r>
          </w:p>
        </w:tc>
      </w:tr>
      <w:tr w:rsidR="00EF7991" w:rsidRPr="00160AA8" w:rsidTr="00EF7991">
        <w:trPr>
          <w:trHeight w:val="1165"/>
        </w:trPr>
        <w:tc>
          <w:tcPr>
            <w:tcW w:w="534" w:type="dxa"/>
          </w:tcPr>
          <w:p w:rsidR="00EF7991" w:rsidRPr="00160AA8" w:rsidRDefault="00EF7991" w:rsidP="00894569">
            <w:pPr>
              <w:rPr>
                <w:rFonts w:ascii="Times New Roman" w:hAnsi="Times New Roman" w:cs="Times New Roman"/>
              </w:rPr>
            </w:pPr>
            <w:r>
              <w:rPr>
                <w:rFonts w:ascii="Times New Roman" w:hAnsi="Times New Roman" w:cs="Times New Roman"/>
              </w:rPr>
              <w:lastRenderedPageBreak/>
              <w:t>1</w:t>
            </w:r>
            <w:r w:rsidR="00894569">
              <w:rPr>
                <w:rFonts w:ascii="Times New Roman" w:hAnsi="Times New Roman" w:cs="Times New Roman"/>
              </w:rPr>
              <w:t>6</w:t>
            </w:r>
          </w:p>
        </w:tc>
        <w:tc>
          <w:tcPr>
            <w:tcW w:w="1842" w:type="dxa"/>
          </w:tcPr>
          <w:p w:rsidR="00EF7991" w:rsidRPr="00160AA8" w:rsidRDefault="00A86DC0" w:rsidP="001E7AE0">
            <w:pPr>
              <w:rPr>
                <w:rFonts w:ascii="Times New Roman" w:hAnsi="Times New Roman" w:cs="Times New Roman"/>
              </w:rPr>
            </w:pPr>
            <w:r w:rsidRPr="00A86DC0">
              <w:rPr>
                <w:rFonts w:ascii="Times New Roman" w:hAnsi="Times New Roman" w:cs="Times New Roman"/>
              </w:rPr>
              <w:t>Prezes Urzędu Ochrony Danych Osobowych</w:t>
            </w:r>
          </w:p>
        </w:tc>
        <w:tc>
          <w:tcPr>
            <w:tcW w:w="6804" w:type="dxa"/>
          </w:tcPr>
          <w:p w:rsidR="00EF7991" w:rsidRPr="00160AA8" w:rsidRDefault="00550927" w:rsidP="00E96B68">
            <w:pPr>
              <w:autoSpaceDE w:val="0"/>
              <w:autoSpaceDN w:val="0"/>
              <w:adjustRightInd w:val="0"/>
              <w:jc w:val="both"/>
              <w:rPr>
                <w:rFonts w:ascii="Times New Roman" w:hAnsi="Times New Roman" w:cs="Times New Roman"/>
              </w:rPr>
            </w:pPr>
            <w:r>
              <w:rPr>
                <w:rFonts w:ascii="Times New Roman" w:hAnsi="Times New Roman" w:cs="Times New Roman"/>
              </w:rPr>
              <w:t xml:space="preserve">Należy </w:t>
            </w:r>
            <w:r w:rsidR="00500F70" w:rsidRPr="00500F70">
              <w:rPr>
                <w:rFonts w:ascii="Times New Roman" w:hAnsi="Times New Roman" w:cs="Times New Roman"/>
              </w:rPr>
              <w:t>zwrócić uwagę na propozycję art. 36</w:t>
            </w:r>
            <w:r w:rsidR="00500F70">
              <w:rPr>
                <w:rFonts w:ascii="Times New Roman" w:hAnsi="Times New Roman" w:cs="Times New Roman"/>
              </w:rPr>
              <w:t xml:space="preserve">d ust. 5 pkt. 2 projektu, który </w:t>
            </w:r>
            <w:r w:rsidR="00500F70" w:rsidRPr="00500F70">
              <w:rPr>
                <w:rFonts w:ascii="Times New Roman" w:hAnsi="Times New Roman" w:cs="Times New Roman"/>
              </w:rPr>
              <w:t>przewiduje, że Do wniosku, o którym mowa w ust. 3, dołącza si</w:t>
            </w:r>
            <w:r w:rsidR="00500F70">
              <w:rPr>
                <w:rFonts w:ascii="Times New Roman" w:hAnsi="Times New Roman" w:cs="Times New Roman"/>
              </w:rPr>
              <w:t xml:space="preserve">ę oświadczenie wnioskodawcy, że </w:t>
            </w:r>
            <w:r w:rsidR="00500F70" w:rsidRPr="00500F70">
              <w:rPr>
                <w:rFonts w:ascii="Times New Roman" w:hAnsi="Times New Roman" w:cs="Times New Roman"/>
              </w:rPr>
              <w:t>nie został skazany prawomocnym wyrokiem sądu za przestępst</w:t>
            </w:r>
            <w:r w:rsidR="00500F70">
              <w:rPr>
                <w:rFonts w:ascii="Times New Roman" w:hAnsi="Times New Roman" w:cs="Times New Roman"/>
              </w:rPr>
              <w:t xml:space="preserve">wa, o których mowa w ust. 2 pkt </w:t>
            </w:r>
            <w:r w:rsidR="00500F70" w:rsidRPr="00500F70">
              <w:rPr>
                <w:rFonts w:ascii="Times New Roman" w:hAnsi="Times New Roman" w:cs="Times New Roman"/>
              </w:rPr>
              <w:t>2. Projektodawca nie wskazał za pomocą jakich da</w:t>
            </w:r>
            <w:r w:rsidR="00500F70">
              <w:rPr>
                <w:rFonts w:ascii="Times New Roman" w:hAnsi="Times New Roman" w:cs="Times New Roman"/>
              </w:rPr>
              <w:t xml:space="preserve">nych osobowych osoba składająca </w:t>
            </w:r>
            <w:r w:rsidR="00500F70" w:rsidRPr="00500F70">
              <w:rPr>
                <w:rFonts w:ascii="Times New Roman" w:hAnsi="Times New Roman" w:cs="Times New Roman"/>
              </w:rPr>
              <w:t xml:space="preserve">oświadczenie dotyczącego odpowiedzialności karnej </w:t>
            </w:r>
            <w:r w:rsidR="00500F70">
              <w:rPr>
                <w:rFonts w:ascii="Times New Roman" w:hAnsi="Times New Roman" w:cs="Times New Roman"/>
              </w:rPr>
              <w:t xml:space="preserve">będzie identyfikowana. Jako, że </w:t>
            </w:r>
            <w:r w:rsidR="00500F70" w:rsidRPr="00500F70">
              <w:rPr>
                <w:rFonts w:ascii="Times New Roman" w:hAnsi="Times New Roman" w:cs="Times New Roman"/>
              </w:rPr>
              <w:t>projektodawca podczas tworzenia przepisów powinien zapewn</w:t>
            </w:r>
            <w:r>
              <w:rPr>
                <w:rFonts w:ascii="Times New Roman" w:hAnsi="Times New Roman" w:cs="Times New Roman"/>
              </w:rPr>
              <w:t xml:space="preserve">ić stosowanie zasad dotyczących </w:t>
            </w:r>
            <w:r w:rsidR="00500F70" w:rsidRPr="00500F70">
              <w:rPr>
                <w:rFonts w:ascii="Times New Roman" w:hAnsi="Times New Roman" w:cs="Times New Roman"/>
              </w:rPr>
              <w:t>przetwarzania danych w szczególności zasady minimalizacji</w:t>
            </w:r>
            <w:r w:rsidR="00500F70">
              <w:rPr>
                <w:rFonts w:ascii="Times New Roman" w:hAnsi="Times New Roman" w:cs="Times New Roman"/>
              </w:rPr>
              <w:t xml:space="preserve"> danych oraz ograniczenia celu</w:t>
            </w:r>
            <w:r w:rsidR="00500F70" w:rsidRPr="00500F70">
              <w:rPr>
                <w:rFonts w:ascii="Times New Roman" w:hAnsi="Times New Roman" w:cs="Times New Roman"/>
              </w:rPr>
              <w:t xml:space="preserve"> to</w:t>
            </w:r>
            <w:r w:rsidR="00500F70" w:rsidRPr="00500F70">
              <w:rPr>
                <w:rFonts w:ascii="TimesNewRomanPSMT" w:hAnsi="TimesNewRomanPSMT" w:cs="TimesNewRomanPSMT"/>
                <w:sz w:val="24"/>
                <w:szCs w:val="24"/>
              </w:rPr>
              <w:t xml:space="preserve"> </w:t>
            </w:r>
            <w:r w:rsidR="00500F70" w:rsidRPr="00500F70">
              <w:rPr>
                <w:rFonts w:ascii="Times New Roman" w:hAnsi="Times New Roman" w:cs="Times New Roman"/>
              </w:rPr>
              <w:t>należałoby wskazać, wprost jakie dane osoby składającej wni</w:t>
            </w:r>
            <w:r w:rsidR="00500F70">
              <w:rPr>
                <w:rFonts w:ascii="Times New Roman" w:hAnsi="Times New Roman" w:cs="Times New Roman"/>
              </w:rPr>
              <w:t xml:space="preserve">osek będą niezbędne do złożenia </w:t>
            </w:r>
            <w:r w:rsidR="00500F70" w:rsidRPr="00500F70">
              <w:rPr>
                <w:rFonts w:ascii="Times New Roman" w:hAnsi="Times New Roman" w:cs="Times New Roman"/>
              </w:rPr>
              <w:t>oświadczenia, co pozwoli na wyeliminowanie przetwarzania – przez wykonawców</w:t>
            </w:r>
            <w:r w:rsidR="00500F70">
              <w:rPr>
                <w:rFonts w:ascii="Times New Roman" w:hAnsi="Times New Roman" w:cs="Times New Roman"/>
              </w:rPr>
              <w:t xml:space="preserve"> s</w:t>
            </w:r>
            <w:r w:rsidR="00500F70" w:rsidRPr="00500F70">
              <w:rPr>
                <w:rFonts w:ascii="Times New Roman" w:hAnsi="Times New Roman" w:cs="Times New Roman"/>
              </w:rPr>
              <w:t>tanowionych norm – dowolnej czy nadmiernej ilości danych w stosunku do celu, w jakim te</w:t>
            </w:r>
            <w:r>
              <w:rPr>
                <w:rFonts w:ascii="Times New Roman" w:hAnsi="Times New Roman" w:cs="Times New Roman"/>
              </w:rPr>
              <w:t xml:space="preserve"> </w:t>
            </w:r>
            <w:r w:rsidR="00500F70" w:rsidRPr="00500F70">
              <w:rPr>
                <w:rFonts w:ascii="Times New Roman" w:hAnsi="Times New Roman" w:cs="Times New Roman"/>
              </w:rPr>
              <w:t>dane są pozyskiwane i dalej przetwarzane, jak i niepewności osób, których dane dotyczą co do</w:t>
            </w:r>
            <w:r>
              <w:rPr>
                <w:rFonts w:ascii="Times New Roman" w:hAnsi="Times New Roman" w:cs="Times New Roman"/>
              </w:rPr>
              <w:t xml:space="preserve"> </w:t>
            </w:r>
            <w:r w:rsidR="00500F70" w:rsidRPr="00500F70">
              <w:rPr>
                <w:rFonts w:ascii="Times New Roman" w:hAnsi="Times New Roman" w:cs="Times New Roman"/>
              </w:rPr>
              <w:t>zakresu regulacji i dotyczących ich obowiązków.</w:t>
            </w:r>
          </w:p>
        </w:tc>
        <w:tc>
          <w:tcPr>
            <w:tcW w:w="5245" w:type="dxa"/>
          </w:tcPr>
          <w:p w:rsidR="00EF7991" w:rsidRPr="00160AA8" w:rsidRDefault="00550927" w:rsidP="001E7AE0">
            <w:pPr>
              <w:jc w:val="both"/>
              <w:rPr>
                <w:rFonts w:ascii="Times New Roman" w:hAnsi="Times New Roman" w:cs="Times New Roman"/>
              </w:rPr>
            </w:pPr>
            <w:r>
              <w:rPr>
                <w:rFonts w:ascii="Times New Roman" w:hAnsi="Times New Roman" w:cs="Times New Roman"/>
              </w:rPr>
              <w:t xml:space="preserve">Uwaga została uwzględniona. Uzupełniono projekt </w:t>
            </w:r>
            <w:r w:rsidR="00E54330">
              <w:rPr>
                <w:rFonts w:ascii="Times New Roman" w:hAnsi="Times New Roman" w:cs="Times New Roman"/>
              </w:rPr>
              <w:br/>
            </w:r>
            <w:r>
              <w:rPr>
                <w:rFonts w:ascii="Times New Roman" w:hAnsi="Times New Roman" w:cs="Times New Roman"/>
              </w:rPr>
              <w:t>o przedmiotowe przepisy.</w:t>
            </w:r>
          </w:p>
        </w:tc>
      </w:tr>
      <w:tr w:rsidR="00A86DC0" w:rsidRPr="00160AA8" w:rsidTr="00550927">
        <w:trPr>
          <w:trHeight w:val="557"/>
        </w:trPr>
        <w:tc>
          <w:tcPr>
            <w:tcW w:w="534" w:type="dxa"/>
          </w:tcPr>
          <w:p w:rsidR="00A86DC0" w:rsidRDefault="00A86DC0" w:rsidP="00894569">
            <w:pPr>
              <w:rPr>
                <w:rFonts w:ascii="Times New Roman" w:hAnsi="Times New Roman" w:cs="Times New Roman"/>
              </w:rPr>
            </w:pPr>
            <w:r>
              <w:rPr>
                <w:rFonts w:ascii="Times New Roman" w:hAnsi="Times New Roman" w:cs="Times New Roman"/>
              </w:rPr>
              <w:t>17</w:t>
            </w:r>
          </w:p>
        </w:tc>
        <w:tc>
          <w:tcPr>
            <w:tcW w:w="1842" w:type="dxa"/>
          </w:tcPr>
          <w:p w:rsidR="00A86DC0" w:rsidRPr="00160AA8" w:rsidRDefault="00A86DC0" w:rsidP="001E7AE0">
            <w:pPr>
              <w:rPr>
                <w:rFonts w:ascii="Times New Roman" w:hAnsi="Times New Roman" w:cs="Times New Roman"/>
              </w:rPr>
            </w:pPr>
            <w:r w:rsidRPr="00A86DC0">
              <w:rPr>
                <w:rFonts w:ascii="Times New Roman" w:hAnsi="Times New Roman" w:cs="Times New Roman"/>
              </w:rPr>
              <w:t>Prezes Urzędu Ochrony Danych Osobowych</w:t>
            </w:r>
          </w:p>
        </w:tc>
        <w:tc>
          <w:tcPr>
            <w:tcW w:w="6804" w:type="dxa"/>
          </w:tcPr>
          <w:p w:rsidR="00A86DC0" w:rsidRPr="00160AA8" w:rsidRDefault="00500F70" w:rsidP="00E96B68">
            <w:pPr>
              <w:autoSpaceDE w:val="0"/>
              <w:autoSpaceDN w:val="0"/>
              <w:adjustRightInd w:val="0"/>
              <w:jc w:val="both"/>
              <w:rPr>
                <w:rFonts w:ascii="Times New Roman" w:hAnsi="Times New Roman" w:cs="Times New Roman"/>
              </w:rPr>
            </w:pPr>
            <w:r w:rsidRPr="00500F70">
              <w:rPr>
                <w:rFonts w:ascii="Times New Roman" w:hAnsi="Times New Roman" w:cs="Times New Roman"/>
              </w:rPr>
              <w:t xml:space="preserve">Projektodawca w art. 36e ust. 7 projektu przewiduje, </w:t>
            </w:r>
            <w:r w:rsidR="00550927">
              <w:rPr>
                <w:rFonts w:ascii="Times New Roman" w:hAnsi="Times New Roman" w:cs="Times New Roman"/>
              </w:rPr>
              <w:t xml:space="preserve">że W przypadku, podejrzenia, że </w:t>
            </w:r>
            <w:r w:rsidRPr="00500F70">
              <w:rPr>
                <w:rFonts w:ascii="Times New Roman" w:hAnsi="Times New Roman" w:cs="Times New Roman"/>
              </w:rPr>
              <w:t>osoba przystępująca do egzaminu znajduje się w stanie ni</w:t>
            </w:r>
            <w:r w:rsidR="00550927">
              <w:rPr>
                <w:rFonts w:ascii="Times New Roman" w:hAnsi="Times New Roman" w:cs="Times New Roman"/>
              </w:rPr>
              <w:t xml:space="preserve">etrzeźwości, w stanie po użyciu </w:t>
            </w:r>
            <w:r w:rsidRPr="00500F70">
              <w:rPr>
                <w:rFonts w:ascii="Times New Roman" w:hAnsi="Times New Roman" w:cs="Times New Roman"/>
              </w:rPr>
              <w:t>alkoholu lub środka działającego podobnie do alkoholu ustawy, Przewodniczący komisji wzywaorgany uprawnione do przeprowadzenia badania osoby egzam</w:t>
            </w:r>
            <w:r w:rsidR="00550927">
              <w:rPr>
                <w:rFonts w:ascii="Times New Roman" w:hAnsi="Times New Roman" w:cs="Times New Roman"/>
              </w:rPr>
              <w:t xml:space="preserve">inowanej </w:t>
            </w:r>
            <w:r w:rsidR="00550927">
              <w:rPr>
                <w:rFonts w:ascii="Times New Roman" w:hAnsi="Times New Roman" w:cs="Times New Roman"/>
              </w:rPr>
              <w:br/>
              <w:t xml:space="preserve">w celu ustalenia w jej </w:t>
            </w:r>
            <w:r w:rsidRPr="00500F70">
              <w:rPr>
                <w:rFonts w:ascii="Times New Roman" w:hAnsi="Times New Roman" w:cs="Times New Roman"/>
              </w:rPr>
              <w:t>organizmie zawartości alkoholu lub środka działającego podobn</w:t>
            </w:r>
            <w:r w:rsidR="00550927">
              <w:rPr>
                <w:rFonts w:ascii="Times New Roman" w:hAnsi="Times New Roman" w:cs="Times New Roman"/>
              </w:rPr>
              <w:t xml:space="preserve">ie do alkoholu. Odnosząc się do </w:t>
            </w:r>
            <w:r w:rsidRPr="00500F70">
              <w:rPr>
                <w:rFonts w:ascii="Times New Roman" w:hAnsi="Times New Roman" w:cs="Times New Roman"/>
              </w:rPr>
              <w:t>tej propozycji wskazać trzeba, że wyniki badań – w tym</w:t>
            </w:r>
            <w:r w:rsidR="00550927">
              <w:rPr>
                <w:rFonts w:ascii="Times New Roman" w:hAnsi="Times New Roman" w:cs="Times New Roman"/>
              </w:rPr>
              <w:t xml:space="preserve"> przypadku wynik badania </w:t>
            </w:r>
            <w:r w:rsidR="00550927">
              <w:rPr>
                <w:rFonts w:ascii="Times New Roman" w:hAnsi="Times New Roman" w:cs="Times New Roman"/>
              </w:rPr>
              <w:br/>
              <w:t xml:space="preserve">w celu </w:t>
            </w:r>
            <w:r w:rsidRPr="00500F70">
              <w:rPr>
                <w:rFonts w:ascii="Times New Roman" w:hAnsi="Times New Roman" w:cs="Times New Roman"/>
              </w:rPr>
              <w:t>ustalenia w organizmie zawartości alkoholu lub środka działaj</w:t>
            </w:r>
            <w:r w:rsidR="00550927">
              <w:rPr>
                <w:rFonts w:ascii="Times New Roman" w:hAnsi="Times New Roman" w:cs="Times New Roman"/>
              </w:rPr>
              <w:t xml:space="preserve">ącego podobnie do alkoholu – są </w:t>
            </w:r>
            <w:r w:rsidRPr="00500F70">
              <w:rPr>
                <w:rFonts w:ascii="Times New Roman" w:hAnsi="Times New Roman" w:cs="Times New Roman"/>
              </w:rPr>
              <w:t xml:space="preserve">informacją szczególnej kategorii, dotyczą bowiem stanu </w:t>
            </w:r>
            <w:r w:rsidR="00550927">
              <w:rPr>
                <w:rFonts w:ascii="Times New Roman" w:hAnsi="Times New Roman" w:cs="Times New Roman"/>
              </w:rPr>
              <w:t xml:space="preserve">zdrowia. Projektodawca powinien </w:t>
            </w:r>
            <w:r w:rsidRPr="00500F70">
              <w:rPr>
                <w:rFonts w:ascii="Times New Roman" w:hAnsi="Times New Roman" w:cs="Times New Roman"/>
              </w:rPr>
              <w:t xml:space="preserve">zatem doprecyzować </w:t>
            </w:r>
            <w:r w:rsidR="00E96B68">
              <w:rPr>
                <w:rFonts w:ascii="Times New Roman" w:hAnsi="Times New Roman" w:cs="Times New Roman"/>
              </w:rPr>
              <w:br/>
            </w:r>
            <w:r w:rsidRPr="00500F70">
              <w:rPr>
                <w:rFonts w:ascii="Times New Roman" w:hAnsi="Times New Roman" w:cs="Times New Roman"/>
              </w:rPr>
              <w:t xml:space="preserve">w jaki sposób wynik badania będzie </w:t>
            </w:r>
            <w:r w:rsidR="00550927">
              <w:rPr>
                <w:rFonts w:ascii="Times New Roman" w:hAnsi="Times New Roman" w:cs="Times New Roman"/>
              </w:rPr>
              <w:t xml:space="preserve">przetwarzany, w tym, czy będzie </w:t>
            </w:r>
            <w:r w:rsidRPr="00500F70">
              <w:rPr>
                <w:rFonts w:ascii="Times New Roman" w:hAnsi="Times New Roman" w:cs="Times New Roman"/>
              </w:rPr>
              <w:t>utrwalany / zapi</w:t>
            </w:r>
            <w:r w:rsidR="00550927">
              <w:rPr>
                <w:rFonts w:ascii="Times New Roman" w:hAnsi="Times New Roman" w:cs="Times New Roman"/>
              </w:rPr>
              <w:t xml:space="preserve">sywany, czy będzie gdziekolwiek </w:t>
            </w:r>
            <w:r w:rsidRPr="00500F70">
              <w:rPr>
                <w:rFonts w:ascii="Times New Roman" w:hAnsi="Times New Roman" w:cs="Times New Roman"/>
              </w:rPr>
              <w:t>udostępniany –</w:t>
            </w:r>
            <w:r w:rsidR="00550927">
              <w:rPr>
                <w:rFonts w:ascii="Times New Roman" w:hAnsi="Times New Roman" w:cs="Times New Roman"/>
              </w:rPr>
              <w:t xml:space="preserve"> jeżeli tak, to jakim dokładnie </w:t>
            </w:r>
            <w:r w:rsidRPr="00500F70">
              <w:rPr>
                <w:rFonts w:ascii="Times New Roman" w:hAnsi="Times New Roman" w:cs="Times New Roman"/>
              </w:rPr>
              <w:t>podmiotom oraz w</w:t>
            </w:r>
            <w:r w:rsidR="00550927">
              <w:rPr>
                <w:rFonts w:ascii="Times New Roman" w:hAnsi="Times New Roman" w:cs="Times New Roman"/>
              </w:rPr>
              <w:t xml:space="preserve"> jakim trybie (np. wnioskowym) </w:t>
            </w:r>
            <w:r w:rsidRPr="00500F70">
              <w:rPr>
                <w:rFonts w:ascii="Times New Roman" w:hAnsi="Times New Roman" w:cs="Times New Roman"/>
              </w:rPr>
              <w:t xml:space="preserve"> miałyby </w:t>
            </w:r>
            <w:r w:rsidR="00550927">
              <w:rPr>
                <w:rFonts w:ascii="Times New Roman" w:hAnsi="Times New Roman" w:cs="Times New Roman"/>
              </w:rPr>
              <w:t xml:space="preserve">być udostępniany - oraz w jakim </w:t>
            </w:r>
            <w:r w:rsidRPr="00500F70">
              <w:rPr>
                <w:rFonts w:ascii="Times New Roman" w:hAnsi="Times New Roman" w:cs="Times New Roman"/>
              </w:rPr>
              <w:t>celu i przez jaki czas będzie przechowywany, zgodnie z zas</w:t>
            </w:r>
            <w:r w:rsidR="00550927">
              <w:rPr>
                <w:rFonts w:ascii="Times New Roman" w:hAnsi="Times New Roman" w:cs="Times New Roman"/>
              </w:rPr>
              <w:t xml:space="preserve">adą ograniczenia przechowywania. </w:t>
            </w:r>
            <w:r w:rsidRPr="00500F70">
              <w:rPr>
                <w:rFonts w:ascii="Times New Roman" w:hAnsi="Times New Roman" w:cs="Times New Roman"/>
              </w:rPr>
              <w:t>Ma to istotne znaczenie z perspektywy zapewnienia przez administratora tych danych kontroli</w:t>
            </w:r>
            <w:r w:rsidR="00550927">
              <w:rPr>
                <w:rFonts w:ascii="Times New Roman" w:hAnsi="Times New Roman" w:cs="Times New Roman"/>
              </w:rPr>
              <w:t xml:space="preserve"> </w:t>
            </w:r>
            <w:r w:rsidRPr="00500F70">
              <w:rPr>
                <w:rFonts w:ascii="Times New Roman" w:hAnsi="Times New Roman" w:cs="Times New Roman"/>
              </w:rPr>
              <w:t xml:space="preserve">nad ich przetwarzaniem, w tym nad udostępnianiem innym </w:t>
            </w:r>
            <w:r w:rsidR="00550927">
              <w:rPr>
                <w:rFonts w:ascii="Times New Roman" w:hAnsi="Times New Roman" w:cs="Times New Roman"/>
              </w:rPr>
              <w:t xml:space="preserve">podmiotom i ograniczenie ryzyka </w:t>
            </w:r>
            <w:r w:rsidRPr="00500F70">
              <w:rPr>
                <w:rFonts w:ascii="Times New Roman" w:hAnsi="Times New Roman" w:cs="Times New Roman"/>
              </w:rPr>
              <w:t>zgodnie ze warunkami przedstawionymi w art. 244 i art. 255 rozporządzenia 2016/679.</w:t>
            </w:r>
          </w:p>
        </w:tc>
        <w:tc>
          <w:tcPr>
            <w:tcW w:w="5245" w:type="dxa"/>
          </w:tcPr>
          <w:p w:rsidR="00A86DC0" w:rsidRPr="00160AA8" w:rsidRDefault="00550927" w:rsidP="001E7AE0">
            <w:pPr>
              <w:jc w:val="both"/>
              <w:rPr>
                <w:rFonts w:ascii="Times New Roman" w:hAnsi="Times New Roman" w:cs="Times New Roman"/>
              </w:rPr>
            </w:pPr>
            <w:r w:rsidRPr="00550927">
              <w:rPr>
                <w:rFonts w:ascii="Times New Roman" w:hAnsi="Times New Roman" w:cs="Times New Roman"/>
              </w:rPr>
              <w:t xml:space="preserve">Uwaga została uwzględniona. Uzupełniono projekt </w:t>
            </w:r>
            <w:r w:rsidR="00E54330">
              <w:rPr>
                <w:rFonts w:ascii="Times New Roman" w:hAnsi="Times New Roman" w:cs="Times New Roman"/>
              </w:rPr>
              <w:br/>
            </w:r>
            <w:r w:rsidRPr="00550927">
              <w:rPr>
                <w:rFonts w:ascii="Times New Roman" w:hAnsi="Times New Roman" w:cs="Times New Roman"/>
              </w:rPr>
              <w:t>o przedmiotowe przepisy.</w:t>
            </w:r>
          </w:p>
        </w:tc>
      </w:tr>
      <w:tr w:rsidR="00A86DC0" w:rsidRPr="00160AA8" w:rsidTr="00EF7991">
        <w:trPr>
          <w:trHeight w:val="1165"/>
        </w:trPr>
        <w:tc>
          <w:tcPr>
            <w:tcW w:w="534" w:type="dxa"/>
          </w:tcPr>
          <w:p w:rsidR="00A86DC0" w:rsidRDefault="00A86DC0" w:rsidP="00894569">
            <w:pPr>
              <w:rPr>
                <w:rFonts w:ascii="Times New Roman" w:hAnsi="Times New Roman" w:cs="Times New Roman"/>
              </w:rPr>
            </w:pPr>
            <w:r>
              <w:rPr>
                <w:rFonts w:ascii="Times New Roman" w:hAnsi="Times New Roman" w:cs="Times New Roman"/>
              </w:rPr>
              <w:lastRenderedPageBreak/>
              <w:t>18</w:t>
            </w:r>
          </w:p>
        </w:tc>
        <w:tc>
          <w:tcPr>
            <w:tcW w:w="1842" w:type="dxa"/>
          </w:tcPr>
          <w:p w:rsidR="00A86DC0" w:rsidRPr="00160AA8" w:rsidRDefault="000F31AA" w:rsidP="000F31AA">
            <w:pPr>
              <w:rPr>
                <w:rFonts w:ascii="Times New Roman" w:hAnsi="Times New Roman" w:cs="Times New Roman"/>
              </w:rPr>
            </w:pPr>
            <w:r>
              <w:rPr>
                <w:rFonts w:ascii="Times New Roman" w:hAnsi="Times New Roman" w:cs="Times New Roman"/>
              </w:rPr>
              <w:t xml:space="preserve">Stowarzyszenie na rzecz rozwoju żeglugi śródlądowej </w:t>
            </w:r>
            <w:r w:rsidR="00E54330">
              <w:rPr>
                <w:rFonts w:ascii="Times New Roman" w:hAnsi="Times New Roman" w:cs="Times New Roman"/>
              </w:rPr>
              <w:br/>
            </w:r>
            <w:r>
              <w:rPr>
                <w:rFonts w:ascii="Times New Roman" w:hAnsi="Times New Roman" w:cs="Times New Roman"/>
              </w:rPr>
              <w:t>i dróg wodnych „Rada Kapitanów Żeglugi Śródlądowej”</w:t>
            </w:r>
          </w:p>
        </w:tc>
        <w:tc>
          <w:tcPr>
            <w:tcW w:w="6804" w:type="dxa"/>
          </w:tcPr>
          <w:p w:rsidR="00A86DC0" w:rsidRPr="00160AA8" w:rsidRDefault="002016DD" w:rsidP="00E96B68">
            <w:pPr>
              <w:pStyle w:val="Akapitzlist"/>
              <w:autoSpaceDE w:val="0"/>
              <w:autoSpaceDN w:val="0"/>
              <w:adjustRightInd w:val="0"/>
              <w:ind w:left="63"/>
              <w:jc w:val="both"/>
              <w:rPr>
                <w:rFonts w:ascii="Times New Roman" w:hAnsi="Times New Roman"/>
              </w:rPr>
            </w:pPr>
            <w:r w:rsidRPr="002016DD">
              <w:rPr>
                <w:rFonts w:ascii="Times New Roman" w:hAnsi="Times New Roman"/>
              </w:rPr>
              <w:t>Rada Kapitanów (RK) zawsze się cieszy i popiera, gdy Rząd robi coś na korzyść żeglugi. Tak jest i w tym wy</w:t>
            </w:r>
            <w:r>
              <w:rPr>
                <w:rFonts w:ascii="Times New Roman" w:hAnsi="Times New Roman"/>
              </w:rPr>
              <w:t>padku. „Lepiej późno niż wcale”.</w:t>
            </w:r>
          </w:p>
        </w:tc>
        <w:tc>
          <w:tcPr>
            <w:tcW w:w="5245" w:type="dxa"/>
          </w:tcPr>
          <w:p w:rsidR="00A86DC0" w:rsidRPr="00160AA8" w:rsidRDefault="001E7AE0" w:rsidP="001E7AE0">
            <w:pPr>
              <w:jc w:val="both"/>
              <w:rPr>
                <w:rFonts w:ascii="Times New Roman" w:hAnsi="Times New Roman" w:cs="Times New Roman"/>
              </w:rPr>
            </w:pPr>
            <w:r>
              <w:rPr>
                <w:rFonts w:ascii="Times New Roman" w:hAnsi="Times New Roman" w:cs="Times New Roman"/>
              </w:rPr>
              <w:t>Uwaga o charakterze ogólnym</w:t>
            </w:r>
            <w:r w:rsidR="00E54330">
              <w:rPr>
                <w:rFonts w:ascii="Times New Roman" w:hAnsi="Times New Roman" w:cs="Times New Roman"/>
              </w:rPr>
              <w:t>,</w:t>
            </w:r>
            <w:r>
              <w:rPr>
                <w:rFonts w:ascii="Times New Roman" w:hAnsi="Times New Roman" w:cs="Times New Roman"/>
              </w:rPr>
              <w:t xml:space="preserve"> niezawierająca propozycji zmian w projekcie.</w:t>
            </w:r>
          </w:p>
        </w:tc>
      </w:tr>
      <w:tr w:rsidR="00A86DC0" w:rsidRPr="00160AA8" w:rsidTr="00EF7991">
        <w:trPr>
          <w:trHeight w:val="1165"/>
        </w:trPr>
        <w:tc>
          <w:tcPr>
            <w:tcW w:w="534" w:type="dxa"/>
          </w:tcPr>
          <w:p w:rsidR="00A86DC0" w:rsidRDefault="00A86DC0" w:rsidP="00894569">
            <w:pPr>
              <w:rPr>
                <w:rFonts w:ascii="Times New Roman" w:hAnsi="Times New Roman" w:cs="Times New Roman"/>
              </w:rPr>
            </w:pPr>
            <w:r>
              <w:rPr>
                <w:rFonts w:ascii="Times New Roman" w:hAnsi="Times New Roman" w:cs="Times New Roman"/>
              </w:rPr>
              <w:t>19</w:t>
            </w:r>
          </w:p>
        </w:tc>
        <w:tc>
          <w:tcPr>
            <w:tcW w:w="1842" w:type="dxa"/>
          </w:tcPr>
          <w:p w:rsidR="00A86DC0" w:rsidRPr="00160AA8" w:rsidRDefault="001E7AE0" w:rsidP="001E7AE0">
            <w:pPr>
              <w:rPr>
                <w:rFonts w:ascii="Times New Roman" w:hAnsi="Times New Roman" w:cs="Times New Roman"/>
              </w:rPr>
            </w:pPr>
            <w:r w:rsidRPr="001E7AE0">
              <w:rPr>
                <w:rFonts w:ascii="Times New Roman" w:hAnsi="Times New Roman" w:cs="Times New Roman"/>
              </w:rPr>
              <w:t xml:space="preserve">Stowarzyszenie na rzecz rozwoju żeglugi śródlądowej </w:t>
            </w:r>
            <w:r w:rsidR="00E54330">
              <w:rPr>
                <w:rFonts w:ascii="Times New Roman" w:hAnsi="Times New Roman" w:cs="Times New Roman"/>
              </w:rPr>
              <w:br/>
            </w:r>
            <w:r w:rsidRPr="001E7AE0">
              <w:rPr>
                <w:rFonts w:ascii="Times New Roman" w:hAnsi="Times New Roman" w:cs="Times New Roman"/>
              </w:rPr>
              <w:t>i dróg wodnych „Rada Kapitanów Żeglugi Śródlądowej”</w:t>
            </w:r>
          </w:p>
        </w:tc>
        <w:tc>
          <w:tcPr>
            <w:tcW w:w="6804" w:type="dxa"/>
          </w:tcPr>
          <w:p w:rsidR="00A86DC0" w:rsidRPr="00160AA8" w:rsidRDefault="002016DD" w:rsidP="00E96B68">
            <w:pPr>
              <w:autoSpaceDE w:val="0"/>
              <w:autoSpaceDN w:val="0"/>
              <w:adjustRightInd w:val="0"/>
              <w:jc w:val="both"/>
              <w:rPr>
                <w:rFonts w:ascii="Times New Roman" w:hAnsi="Times New Roman" w:cs="Times New Roman"/>
              </w:rPr>
            </w:pPr>
            <w:r w:rsidRPr="002016DD">
              <w:rPr>
                <w:rFonts w:ascii="Times New Roman" w:hAnsi="Times New Roman" w:cs="Times New Roman"/>
              </w:rPr>
              <w:t>RK wnioskuje by w oficjalnym nazewnictwie używać polskiego słowa „</w:t>
            </w:r>
            <w:r w:rsidRPr="002016DD">
              <w:rPr>
                <w:rFonts w:ascii="Times New Roman" w:hAnsi="Times New Roman" w:cs="Times New Roman"/>
                <w:b/>
                <w:bCs/>
              </w:rPr>
              <w:t>norma</w:t>
            </w:r>
            <w:r w:rsidRPr="002016DD">
              <w:rPr>
                <w:rFonts w:ascii="Times New Roman" w:hAnsi="Times New Roman" w:cs="Times New Roman"/>
              </w:rPr>
              <w:t xml:space="preserve">” a nie </w:t>
            </w:r>
            <w:r w:rsidRPr="002016DD">
              <w:rPr>
                <w:rFonts w:ascii="Times New Roman" w:hAnsi="Times New Roman" w:cs="Times New Roman"/>
                <w:b/>
                <w:bCs/>
              </w:rPr>
              <w:t>„standard”</w:t>
            </w:r>
            <w:r w:rsidRPr="002016DD">
              <w:rPr>
                <w:rFonts w:ascii="Times New Roman" w:hAnsi="Times New Roman" w:cs="Times New Roman"/>
              </w:rPr>
              <w:t>. Tłumaczenie na język polski innej normy CESNI, ES_TRIN z 2017 roku, również używa słowa „norma”. Genezę słów i różnice znaczeń wyjaśniam w oddzielnym załączniku Polskiego Komitetu Normalizacji</w:t>
            </w:r>
          </w:p>
        </w:tc>
        <w:tc>
          <w:tcPr>
            <w:tcW w:w="5245" w:type="dxa"/>
          </w:tcPr>
          <w:p w:rsidR="00A86DC0" w:rsidRPr="00160AA8" w:rsidRDefault="00C341F0" w:rsidP="00C341F0">
            <w:pPr>
              <w:jc w:val="both"/>
              <w:rPr>
                <w:rFonts w:ascii="Times New Roman" w:hAnsi="Times New Roman" w:cs="Times New Roman"/>
              </w:rPr>
            </w:pPr>
            <w:r>
              <w:rPr>
                <w:rFonts w:ascii="Times New Roman" w:hAnsi="Times New Roman" w:cs="Times New Roman"/>
              </w:rPr>
              <w:t xml:space="preserve">Uwaga nieuwzględniona. Projekt ustawy w określonych przepisach odnosi się do </w:t>
            </w:r>
            <w:r w:rsidRPr="00C341F0">
              <w:rPr>
                <w:rFonts w:ascii="Times New Roman" w:hAnsi="Times New Roman" w:cs="Times New Roman"/>
              </w:rPr>
              <w:t xml:space="preserve">dyrektywy delegowanej Komisji (UE) 2020/12 z dnia 2 sierpnia 2019 r. uzupełniającej dyrektywę Parlamentu Europejskiego i Rady (UE) 2017/2397 w odniesieniu do standardów dotyczących: kompetencji oraz odpowiadających im wiedzy </w:t>
            </w:r>
            <w:r w:rsidR="00E54330">
              <w:rPr>
                <w:rFonts w:ascii="Times New Roman" w:hAnsi="Times New Roman" w:cs="Times New Roman"/>
              </w:rPr>
              <w:br/>
            </w:r>
            <w:r w:rsidRPr="00C341F0">
              <w:rPr>
                <w:rFonts w:ascii="Times New Roman" w:hAnsi="Times New Roman" w:cs="Times New Roman"/>
              </w:rPr>
              <w:t>i umiejętności, egzaminów praktycznych, zatwierdzania symulatorów oraz stanu zdrowia (Dz. Urz. UE L 6, str. 15)</w:t>
            </w:r>
            <w:r>
              <w:rPr>
                <w:rFonts w:ascii="Times New Roman" w:hAnsi="Times New Roman" w:cs="Times New Roman"/>
              </w:rPr>
              <w:t>. Oficjalna polska wersja tego aktu posługuje się pojęciem standardu, nie normy zarówno w tytule, jak i w części normatywnej, do której odsyłać mają projektowane przepisy.</w:t>
            </w:r>
          </w:p>
        </w:tc>
      </w:tr>
      <w:tr w:rsidR="00A86DC0" w:rsidRPr="00160AA8" w:rsidTr="00EF7991">
        <w:trPr>
          <w:trHeight w:val="1165"/>
        </w:trPr>
        <w:tc>
          <w:tcPr>
            <w:tcW w:w="534" w:type="dxa"/>
          </w:tcPr>
          <w:p w:rsidR="00A86DC0" w:rsidRDefault="00A86DC0" w:rsidP="00894569">
            <w:pPr>
              <w:rPr>
                <w:rFonts w:ascii="Times New Roman" w:hAnsi="Times New Roman" w:cs="Times New Roman"/>
              </w:rPr>
            </w:pPr>
            <w:r>
              <w:rPr>
                <w:rFonts w:ascii="Times New Roman" w:hAnsi="Times New Roman" w:cs="Times New Roman"/>
              </w:rPr>
              <w:t>20</w:t>
            </w:r>
          </w:p>
        </w:tc>
        <w:tc>
          <w:tcPr>
            <w:tcW w:w="1842" w:type="dxa"/>
          </w:tcPr>
          <w:p w:rsidR="00A86DC0" w:rsidRPr="00160AA8" w:rsidRDefault="001E7AE0" w:rsidP="001E7AE0">
            <w:pPr>
              <w:rPr>
                <w:rFonts w:ascii="Times New Roman" w:hAnsi="Times New Roman" w:cs="Times New Roman"/>
              </w:rPr>
            </w:pPr>
            <w:r w:rsidRPr="001E7AE0">
              <w:rPr>
                <w:rFonts w:ascii="Times New Roman" w:hAnsi="Times New Roman" w:cs="Times New Roman"/>
              </w:rPr>
              <w:t xml:space="preserve">Stowarzyszenie na rzecz rozwoju żeglugi śródlądowej </w:t>
            </w:r>
            <w:r w:rsidR="00E54330">
              <w:rPr>
                <w:rFonts w:ascii="Times New Roman" w:hAnsi="Times New Roman" w:cs="Times New Roman"/>
              </w:rPr>
              <w:br/>
            </w:r>
            <w:r w:rsidRPr="001E7AE0">
              <w:rPr>
                <w:rFonts w:ascii="Times New Roman" w:hAnsi="Times New Roman" w:cs="Times New Roman"/>
              </w:rPr>
              <w:t>i dróg wodnych „Rada Kapitanów Żeglugi Śródlądowej”</w:t>
            </w:r>
          </w:p>
        </w:tc>
        <w:tc>
          <w:tcPr>
            <w:tcW w:w="6804" w:type="dxa"/>
          </w:tcPr>
          <w:p w:rsidR="000F31AA" w:rsidRP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„Do czasu pełnego wdrożenia dyrektywy 2017/2397 Rzeczpospolita  Polska nie będzie mogła wydawać unijnych świadectw kwalifikacji, a także dzienników pokładowych i żeglarskich książeczek pracy przewidzianych w dyrektywie.</w:t>
            </w:r>
          </w:p>
          <w:p w:rsidR="000F31AA" w:rsidRPr="000F31AA" w:rsidRDefault="000F31AA" w:rsidP="00E96B68">
            <w:pPr>
              <w:autoSpaceDE w:val="0"/>
              <w:autoSpaceDN w:val="0"/>
              <w:adjustRightInd w:val="0"/>
              <w:jc w:val="both"/>
              <w:rPr>
                <w:rFonts w:ascii="Times New Roman" w:hAnsi="Times New Roman" w:cs="Times New Roman"/>
              </w:rPr>
            </w:pPr>
          </w:p>
          <w:p w:rsidR="000F31AA" w:rsidRP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 xml:space="preserve">W imieniu RK oczekuję wyjaśnienia kto odpowie za to, że Polska (czyli Ministerstwo) nie wywiązała się z wymogu wprowadzenia nowych norm do polskiego systemu legislacyjnego do 17 stycznia 2022 roku, tak jak wymagała tego UE? Z ramienia rządu, Polska ma swojego przedstawiciela przy CESNI od 2016 roku. Bierze on udział w sesjach wiosennych </w:t>
            </w:r>
            <w:r w:rsidR="00E96B68">
              <w:rPr>
                <w:rFonts w:ascii="Times New Roman" w:hAnsi="Times New Roman" w:cs="Times New Roman"/>
              </w:rPr>
              <w:br/>
            </w:r>
            <w:r w:rsidRPr="000F31AA">
              <w:rPr>
                <w:rFonts w:ascii="Times New Roman" w:hAnsi="Times New Roman" w:cs="Times New Roman"/>
              </w:rPr>
              <w:t xml:space="preserve">i jesiennych i co najmniej od 2017 roku ten przedstawiciel wiedział </w:t>
            </w:r>
            <w:r w:rsidR="00E96B68">
              <w:rPr>
                <w:rFonts w:ascii="Times New Roman" w:hAnsi="Times New Roman" w:cs="Times New Roman"/>
              </w:rPr>
              <w:br/>
            </w:r>
            <w:r w:rsidRPr="000F31AA">
              <w:rPr>
                <w:rFonts w:ascii="Times New Roman" w:hAnsi="Times New Roman" w:cs="Times New Roman"/>
              </w:rPr>
              <w:t xml:space="preserve">o końcowym terminie wprowadzenia zmian. </w:t>
            </w:r>
          </w:p>
          <w:p w:rsidR="000F31AA" w:rsidRPr="000F31AA" w:rsidRDefault="000F31AA" w:rsidP="00E96B68">
            <w:pPr>
              <w:autoSpaceDE w:val="0"/>
              <w:autoSpaceDN w:val="0"/>
              <w:adjustRightInd w:val="0"/>
              <w:jc w:val="both"/>
              <w:rPr>
                <w:rFonts w:ascii="Times New Roman" w:hAnsi="Times New Roman" w:cs="Times New Roman"/>
              </w:rPr>
            </w:pPr>
          </w:p>
          <w:p w:rsidR="00A86DC0" w:rsidRPr="00160AA8"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Niektóre kraje, które są tylko obserwatorami akredytowanymi przy CESNI np. Ukraina wprowadziły do swoich systemów nowe lub zmienione ustawy o żegludze śródlądowej w poprzednich latach co zostało przyjęte z duży</w:t>
            </w:r>
            <w:r w:rsidR="00E96B68">
              <w:rPr>
                <w:rFonts w:ascii="Times New Roman" w:hAnsi="Times New Roman" w:cs="Times New Roman"/>
              </w:rPr>
              <w:t xml:space="preserve">m zadowoleniem przez CESNI/UE. </w:t>
            </w:r>
            <w:r w:rsidRPr="000F31AA">
              <w:rPr>
                <w:rFonts w:ascii="Times New Roman" w:hAnsi="Times New Roman" w:cs="Times New Roman"/>
              </w:rPr>
              <w:t>Ukraina przyjęła nową ustawę uwzgledniająca obie normy w grudniu 2020 roku!!!</w:t>
            </w:r>
          </w:p>
        </w:tc>
        <w:tc>
          <w:tcPr>
            <w:tcW w:w="5245" w:type="dxa"/>
          </w:tcPr>
          <w:p w:rsidR="00E44280" w:rsidRPr="00160AA8" w:rsidRDefault="00E44280" w:rsidP="00E54330">
            <w:pPr>
              <w:jc w:val="both"/>
              <w:rPr>
                <w:rFonts w:ascii="Times New Roman" w:hAnsi="Times New Roman" w:cs="Times New Roman"/>
              </w:rPr>
            </w:pPr>
            <w:r>
              <w:rPr>
                <w:rFonts w:ascii="Times New Roman" w:hAnsi="Times New Roman" w:cs="Times New Roman"/>
              </w:rPr>
              <w:t xml:space="preserve"> </w:t>
            </w:r>
            <w:r w:rsidR="00E54330" w:rsidRPr="00E54330">
              <w:rPr>
                <w:rFonts w:ascii="Times New Roman" w:hAnsi="Times New Roman" w:cs="Times New Roman"/>
              </w:rPr>
              <w:t>Uwaga o charakterze ogólnym niezawierająca propozycji zmian w projekcie.</w:t>
            </w:r>
            <w:r w:rsidR="00E54330">
              <w:rPr>
                <w:rFonts w:ascii="Times New Roman" w:hAnsi="Times New Roman" w:cs="Times New Roman"/>
              </w:rPr>
              <w:t xml:space="preserve"> Jednocześnie należy wskazać, że cytowany zapis zawarty w OSR, zgodnie z którym d</w:t>
            </w:r>
            <w:r w:rsidR="00E54330" w:rsidRPr="00E54330">
              <w:rPr>
                <w:rFonts w:ascii="Times New Roman" w:hAnsi="Times New Roman" w:cs="Times New Roman"/>
              </w:rPr>
              <w:t>o czasu pełnego wdrożenia dyrektywy 2017/2397 Rzeczpospolita  Polska nie będzie mogła wydawać unijnych świadectw kwalifikacji, a także dzienników pokładowych i żeglarskich książeczek pracy przewidzianych w dyrektywi</w:t>
            </w:r>
            <w:r w:rsidR="00E54330">
              <w:rPr>
                <w:rFonts w:ascii="Times New Roman" w:hAnsi="Times New Roman" w:cs="Times New Roman"/>
              </w:rPr>
              <w:t xml:space="preserve">e wynika bezpośrednio </w:t>
            </w:r>
            <w:r w:rsidR="00E54330">
              <w:rPr>
                <w:rFonts w:ascii="Times New Roman" w:hAnsi="Times New Roman" w:cs="Times New Roman"/>
              </w:rPr>
              <w:br/>
              <w:t>z przepisów dyrektywy 2017/2397.</w:t>
            </w:r>
          </w:p>
        </w:tc>
      </w:tr>
      <w:tr w:rsidR="00A86DC0" w:rsidRPr="00160AA8" w:rsidTr="00EF7991">
        <w:trPr>
          <w:trHeight w:val="1165"/>
        </w:trPr>
        <w:tc>
          <w:tcPr>
            <w:tcW w:w="534" w:type="dxa"/>
          </w:tcPr>
          <w:p w:rsidR="00A86DC0" w:rsidRDefault="00A86DC0" w:rsidP="00894569">
            <w:pPr>
              <w:rPr>
                <w:rFonts w:ascii="Times New Roman" w:hAnsi="Times New Roman" w:cs="Times New Roman"/>
              </w:rPr>
            </w:pPr>
            <w:r>
              <w:rPr>
                <w:rFonts w:ascii="Times New Roman" w:hAnsi="Times New Roman" w:cs="Times New Roman"/>
              </w:rPr>
              <w:lastRenderedPageBreak/>
              <w:t>21</w:t>
            </w:r>
          </w:p>
        </w:tc>
        <w:tc>
          <w:tcPr>
            <w:tcW w:w="1842" w:type="dxa"/>
          </w:tcPr>
          <w:p w:rsidR="00A86DC0" w:rsidRPr="00160AA8" w:rsidRDefault="00A86DC0" w:rsidP="001E7AE0">
            <w:pPr>
              <w:rPr>
                <w:rFonts w:ascii="Times New Roman" w:hAnsi="Times New Roman" w:cs="Times New Roman"/>
              </w:rPr>
            </w:pPr>
          </w:p>
        </w:tc>
        <w:tc>
          <w:tcPr>
            <w:tcW w:w="6804" w:type="dxa"/>
          </w:tcPr>
          <w:p w:rsidR="000F31AA" w:rsidRPr="000F31AA" w:rsidRDefault="000F31AA" w:rsidP="00E96B68">
            <w:pPr>
              <w:autoSpaceDE w:val="0"/>
              <w:autoSpaceDN w:val="0"/>
              <w:adjustRightInd w:val="0"/>
              <w:ind w:left="63"/>
              <w:jc w:val="both"/>
              <w:rPr>
                <w:rFonts w:ascii="Times New Roman" w:hAnsi="Times New Roman" w:cs="Times New Roman"/>
              </w:rPr>
            </w:pPr>
            <w:r w:rsidRPr="000F31AA">
              <w:rPr>
                <w:rFonts w:ascii="Times New Roman" w:hAnsi="Times New Roman" w:cs="Times New Roman"/>
              </w:rPr>
              <w:t xml:space="preserve">Jestem bardzo zdziwiony, że w dalszym ciągu nie ma </w:t>
            </w:r>
            <w:r w:rsidRPr="000F31AA">
              <w:rPr>
                <w:rFonts w:ascii="Times New Roman" w:hAnsi="Times New Roman" w:cs="Times New Roman"/>
                <w:bCs/>
              </w:rPr>
              <w:t xml:space="preserve">oficjalnych tłumaczeń na język polski obu nowych norm </w:t>
            </w:r>
            <w:r w:rsidRPr="000F31AA">
              <w:rPr>
                <w:rFonts w:ascii="Times New Roman" w:hAnsi="Times New Roman" w:cs="Times New Roman"/>
              </w:rPr>
              <w:t>Europejskiej Komisji ds. Norm w Żegludze Śródlądowej (CESNI) wprowadzonych w życie w styczniu 2022 przez Unię Europejską</w:t>
            </w:r>
            <w:r>
              <w:rPr>
                <w:rFonts w:ascii="Times New Roman" w:hAnsi="Times New Roman" w:cs="Times New Roman"/>
              </w:rPr>
              <w:t xml:space="preserve"> (poprzez CESNI) </w:t>
            </w:r>
            <w:r w:rsidRPr="000F31AA">
              <w:rPr>
                <w:rFonts w:ascii="Times New Roman" w:hAnsi="Times New Roman" w:cs="Times New Roman"/>
              </w:rPr>
              <w:t>Są to normy;</w:t>
            </w:r>
          </w:p>
          <w:p w:rsidR="000F31AA" w:rsidRPr="000F31AA" w:rsidRDefault="000F31AA" w:rsidP="00E96B68">
            <w:pPr>
              <w:autoSpaceDE w:val="0"/>
              <w:autoSpaceDN w:val="0"/>
              <w:adjustRightInd w:val="0"/>
              <w:ind w:left="63"/>
              <w:jc w:val="both"/>
              <w:rPr>
                <w:rFonts w:ascii="Times New Roman" w:hAnsi="Times New Roman" w:cs="Times New Roman"/>
              </w:rPr>
            </w:pPr>
          </w:p>
          <w:p w:rsidR="000F31AA" w:rsidRPr="000F31AA" w:rsidRDefault="000F31AA" w:rsidP="00E96B68">
            <w:pPr>
              <w:autoSpaceDE w:val="0"/>
              <w:autoSpaceDN w:val="0"/>
              <w:adjustRightInd w:val="0"/>
              <w:ind w:left="63"/>
              <w:jc w:val="both"/>
              <w:rPr>
                <w:rFonts w:ascii="Times New Roman" w:hAnsi="Times New Roman" w:cs="Times New Roman"/>
              </w:rPr>
            </w:pPr>
            <w:r w:rsidRPr="000F31AA">
              <w:rPr>
                <w:rFonts w:ascii="Times New Roman" w:hAnsi="Times New Roman" w:cs="Times New Roman"/>
              </w:rPr>
              <w:t>ES_QIN_2019 (Europejska norma kwalifikacji w żegludze śródlądowej)</w:t>
            </w:r>
            <w:r w:rsidRPr="000F31AA">
              <w:rPr>
                <w:rFonts w:ascii="Times New Roman" w:hAnsi="Times New Roman" w:cs="Times New Roman"/>
                <w:bCs/>
              </w:rPr>
              <w:t xml:space="preserve"> oraz</w:t>
            </w:r>
          </w:p>
          <w:p w:rsidR="000F31AA" w:rsidRPr="000F31AA" w:rsidRDefault="000F31AA" w:rsidP="00E96B68">
            <w:pPr>
              <w:autoSpaceDE w:val="0"/>
              <w:autoSpaceDN w:val="0"/>
              <w:adjustRightInd w:val="0"/>
              <w:ind w:left="63"/>
              <w:jc w:val="both"/>
              <w:rPr>
                <w:rFonts w:ascii="Times New Roman" w:hAnsi="Times New Roman" w:cs="Times New Roman"/>
              </w:rPr>
            </w:pPr>
            <w:r w:rsidRPr="000F31AA">
              <w:rPr>
                <w:rFonts w:ascii="Times New Roman" w:hAnsi="Times New Roman" w:cs="Times New Roman"/>
              </w:rPr>
              <w:t>ES_TRIN_2021 (</w:t>
            </w:r>
            <w:r w:rsidRPr="000F31AA">
              <w:rPr>
                <w:rFonts w:ascii="Times New Roman" w:hAnsi="Times New Roman" w:cs="Times New Roman"/>
                <w:bCs/>
              </w:rPr>
              <w:t>Europejska norma ustanawiająca wymogi techniczne dla statków żeglugi śródlądowej)</w:t>
            </w:r>
            <w:r w:rsidRPr="000F31AA">
              <w:rPr>
                <w:rFonts w:ascii="Times New Roman" w:hAnsi="Times New Roman" w:cs="Times New Roman"/>
              </w:rPr>
              <w:t xml:space="preserve">. </w:t>
            </w:r>
          </w:p>
          <w:p w:rsidR="000F31AA" w:rsidRPr="000F31AA" w:rsidRDefault="000F31AA" w:rsidP="00E96B68">
            <w:pPr>
              <w:autoSpaceDE w:val="0"/>
              <w:autoSpaceDN w:val="0"/>
              <w:adjustRightInd w:val="0"/>
              <w:ind w:left="63"/>
              <w:jc w:val="both"/>
              <w:rPr>
                <w:rFonts w:ascii="Times New Roman" w:hAnsi="Times New Roman" w:cs="Times New Roman"/>
              </w:rPr>
            </w:pPr>
          </w:p>
          <w:p w:rsidR="000F31AA" w:rsidRPr="000F31AA" w:rsidRDefault="000F31AA" w:rsidP="00E96B68">
            <w:pPr>
              <w:autoSpaceDE w:val="0"/>
              <w:autoSpaceDN w:val="0"/>
              <w:adjustRightInd w:val="0"/>
              <w:ind w:left="63"/>
              <w:jc w:val="both"/>
              <w:rPr>
                <w:rFonts w:ascii="Times New Roman" w:hAnsi="Times New Roman" w:cs="Times New Roman"/>
              </w:rPr>
            </w:pPr>
            <w:r w:rsidRPr="000F31AA">
              <w:rPr>
                <w:rFonts w:ascii="Times New Roman" w:hAnsi="Times New Roman" w:cs="Times New Roman"/>
              </w:rPr>
              <w:t xml:space="preserve">Norma ES_TRIN_2017 została przetłumaczona na polski w 2017 i nawet jest dostępna na stronie UŻŚ w Szczecinie. Niestety jest ona nieważna, gdyż obowiązująca wersja to </w:t>
            </w:r>
            <w:r w:rsidRPr="000F31AA">
              <w:rPr>
                <w:rFonts w:ascii="Times New Roman" w:hAnsi="Times New Roman" w:cs="Times New Roman"/>
                <w:bCs/>
              </w:rPr>
              <w:t>wersja 2021</w:t>
            </w:r>
            <w:r w:rsidRPr="000F31AA">
              <w:rPr>
                <w:rFonts w:ascii="Times New Roman" w:hAnsi="Times New Roman" w:cs="Times New Roman"/>
              </w:rPr>
              <w:t>. Przesyłam tutaj w załączniku starą wersję, gdyż wierzę, że łatwiej będzie ją uaktualnić do wersji 2021 niż tłumaczyć od początku. Dokument ma ponad 500 stron i jak się za tę normę nie zabierzemy to będziemy mieć za chwile taki sam problem jak z norma QIN. UE będzie ją od nas wymagać a my będziemy zdziwieni.</w:t>
            </w:r>
          </w:p>
          <w:p w:rsidR="000F31AA" w:rsidRPr="000F31AA" w:rsidRDefault="000F31AA" w:rsidP="00E96B68">
            <w:pPr>
              <w:autoSpaceDE w:val="0"/>
              <w:autoSpaceDN w:val="0"/>
              <w:adjustRightInd w:val="0"/>
              <w:jc w:val="both"/>
              <w:rPr>
                <w:rFonts w:ascii="Times New Roman" w:hAnsi="Times New Roman" w:cs="Times New Roman"/>
              </w:rPr>
            </w:pPr>
          </w:p>
          <w:p w:rsid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 xml:space="preserve">RK wysłała zapytanie do CESNI, czemu nie ma polskiej wersji tych dokumentów i otrzymała odpowiedź, „… poproście swoje Ministerstwo by je przetłumaczyło…”. </w:t>
            </w:r>
          </w:p>
          <w:p w:rsidR="000F31AA" w:rsidRDefault="000F31AA" w:rsidP="00E96B68">
            <w:pPr>
              <w:autoSpaceDE w:val="0"/>
              <w:autoSpaceDN w:val="0"/>
              <w:adjustRightInd w:val="0"/>
              <w:jc w:val="both"/>
              <w:rPr>
                <w:rFonts w:ascii="Times New Roman" w:hAnsi="Times New Roman" w:cs="Times New Roman"/>
              </w:rPr>
            </w:pPr>
          </w:p>
          <w:p w:rsidR="000F31AA" w:rsidRP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 xml:space="preserve">RK uważa, że obie normy powinny być przetłumaczone w trybie pilnym na język polski. </w:t>
            </w:r>
          </w:p>
          <w:p w:rsidR="000F31AA" w:rsidRPr="000F31AA" w:rsidRDefault="000F31AA" w:rsidP="00E96B68">
            <w:pPr>
              <w:autoSpaceDE w:val="0"/>
              <w:autoSpaceDN w:val="0"/>
              <w:adjustRightInd w:val="0"/>
              <w:jc w:val="both"/>
              <w:rPr>
                <w:rFonts w:ascii="Times New Roman" w:hAnsi="Times New Roman" w:cs="Times New Roman"/>
              </w:rPr>
            </w:pPr>
          </w:p>
          <w:p w:rsidR="000F31AA" w:rsidRP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Inaczej cała dyskusja o nich jest ograniczona do ekspertów, którzy znają wersje angielską, niemiecką, francuską czy holenderską.</w:t>
            </w:r>
          </w:p>
          <w:p w:rsidR="00A86DC0" w:rsidRPr="00160AA8" w:rsidRDefault="00A86DC0" w:rsidP="001E7AE0">
            <w:pPr>
              <w:autoSpaceDE w:val="0"/>
              <w:autoSpaceDN w:val="0"/>
              <w:adjustRightInd w:val="0"/>
              <w:rPr>
                <w:rFonts w:ascii="Times New Roman" w:hAnsi="Times New Roman" w:cs="Times New Roman"/>
              </w:rPr>
            </w:pPr>
          </w:p>
        </w:tc>
        <w:tc>
          <w:tcPr>
            <w:tcW w:w="5245" w:type="dxa"/>
          </w:tcPr>
          <w:p w:rsidR="00E54330" w:rsidRPr="00E54330" w:rsidRDefault="00E54330" w:rsidP="00E54330">
            <w:pPr>
              <w:jc w:val="both"/>
              <w:rPr>
                <w:rFonts w:ascii="Times New Roman" w:hAnsi="Times New Roman" w:cs="Times New Roman"/>
              </w:rPr>
            </w:pPr>
            <w:r w:rsidRPr="00E54330">
              <w:rPr>
                <w:rFonts w:ascii="Times New Roman" w:hAnsi="Times New Roman" w:cs="Times New Roman"/>
              </w:rPr>
              <w:t>Uwaga o charakterze pozalegislacyjnym. Na marginesie należy wskazać, że polska wersja językowa ES_TRIN_2021 została opublikowana w Obwieszczeniu Ministra Infrastruktury z dnia 24 lutego 2022 r. w sprawie minimalnych wymagań technicznych mających zastosowanie do statków pływających po śródlądowych drogach wodnych rejonów 1, 2, 3 i 4, które mają zastosowanie przy ocenie spełnienia przez statki wymagań technicznych, oraz daty rozpoczęcia ich stosowania(Dz. Urz.MI z 2022 r. poz. 4). Natomiast nie zasadnym jest tłumaczenie ES_QIN_2019, gdyż zawarte w nim standardy znajdują się w polskiej wersji językowej w:</w:t>
            </w:r>
          </w:p>
          <w:p w:rsidR="00E54330" w:rsidRPr="00E54330" w:rsidRDefault="00E54330" w:rsidP="00E54330">
            <w:pPr>
              <w:jc w:val="both"/>
              <w:rPr>
                <w:rFonts w:ascii="Times New Roman" w:hAnsi="Times New Roman" w:cs="Times New Roman"/>
              </w:rPr>
            </w:pPr>
            <w:r w:rsidRPr="00E54330">
              <w:rPr>
                <w:rFonts w:ascii="Times New Roman" w:hAnsi="Times New Roman" w:cs="Times New Roman"/>
              </w:rPr>
              <w:t xml:space="preserve"> - dyrektywie delegowanej Komisji (UE) 2020/12 z dnia 2 sierpnia 2019 r. uzupełniającej dyrektywę Parlamentu Europejskiego i Rady (UE) 2017/2397 w odniesieniu do standardów dotyczących: kompetencji oraz odpowiadających im wiedzy i umiejętności, egzaminów praktycznych, zatwierdzania symulatorów oraz stanu zdrowia,</w:t>
            </w:r>
          </w:p>
          <w:p w:rsidR="00E54330" w:rsidRPr="00E54330" w:rsidRDefault="00E54330" w:rsidP="00E54330">
            <w:pPr>
              <w:jc w:val="both"/>
              <w:rPr>
                <w:rFonts w:ascii="Times New Roman" w:hAnsi="Times New Roman" w:cs="Times New Roman"/>
              </w:rPr>
            </w:pPr>
            <w:r w:rsidRPr="00E54330">
              <w:rPr>
                <w:rFonts w:ascii="Times New Roman" w:hAnsi="Times New Roman" w:cs="Times New Roman"/>
              </w:rPr>
              <w:t xml:space="preserve">- rozporządzeniu wykonawczym Komisji (UE) 2020/182 z dnia 14 stycznia 2020 r. w sprawie wzorów stosowanych w dziedzinie kwalifikacji zawodowych </w:t>
            </w:r>
            <w:r w:rsidRPr="00E54330">
              <w:rPr>
                <w:rFonts w:ascii="Times New Roman" w:hAnsi="Times New Roman" w:cs="Times New Roman"/>
              </w:rPr>
              <w:br/>
              <w:t>w żegludze śródlądowej (Dz. Urz. UE L 38, str. 1),</w:t>
            </w:r>
          </w:p>
          <w:p w:rsidR="00E54330" w:rsidRPr="00E54330" w:rsidRDefault="00E54330" w:rsidP="00E54330">
            <w:pPr>
              <w:jc w:val="both"/>
              <w:rPr>
                <w:rFonts w:ascii="Times New Roman" w:hAnsi="Times New Roman" w:cs="Times New Roman"/>
              </w:rPr>
            </w:pPr>
          </w:p>
          <w:p w:rsidR="00A86DC0" w:rsidRPr="00160AA8" w:rsidRDefault="00E54330" w:rsidP="00E54330">
            <w:pPr>
              <w:jc w:val="both"/>
              <w:rPr>
                <w:rFonts w:ascii="Times New Roman" w:hAnsi="Times New Roman" w:cs="Times New Roman"/>
              </w:rPr>
            </w:pPr>
            <w:r w:rsidRPr="00E54330">
              <w:rPr>
                <w:rFonts w:ascii="Times New Roman" w:hAnsi="Times New Roman" w:cs="Times New Roman"/>
              </w:rPr>
              <w:t>które odpowiednio wdraża lub zapewnia jego stosowanie przedmiotowy projekt ustawy.</w:t>
            </w:r>
          </w:p>
        </w:tc>
      </w:tr>
      <w:tr w:rsidR="00A86DC0" w:rsidRPr="00160AA8" w:rsidTr="00EF7991">
        <w:trPr>
          <w:trHeight w:val="1165"/>
        </w:trPr>
        <w:tc>
          <w:tcPr>
            <w:tcW w:w="534" w:type="dxa"/>
          </w:tcPr>
          <w:p w:rsidR="00A86DC0" w:rsidRDefault="00A86DC0" w:rsidP="00894569">
            <w:pPr>
              <w:rPr>
                <w:rFonts w:ascii="Times New Roman" w:hAnsi="Times New Roman" w:cs="Times New Roman"/>
              </w:rPr>
            </w:pPr>
            <w:r>
              <w:rPr>
                <w:rFonts w:ascii="Times New Roman" w:hAnsi="Times New Roman" w:cs="Times New Roman"/>
              </w:rPr>
              <w:t>22</w:t>
            </w:r>
          </w:p>
        </w:tc>
        <w:tc>
          <w:tcPr>
            <w:tcW w:w="1842" w:type="dxa"/>
          </w:tcPr>
          <w:p w:rsidR="00A86DC0" w:rsidRPr="00160AA8" w:rsidRDefault="001E7AE0" w:rsidP="001E7AE0">
            <w:pPr>
              <w:rPr>
                <w:rFonts w:ascii="Times New Roman" w:hAnsi="Times New Roman" w:cs="Times New Roman"/>
              </w:rPr>
            </w:pPr>
            <w:r w:rsidRPr="001E7AE0">
              <w:rPr>
                <w:rFonts w:ascii="Times New Roman" w:hAnsi="Times New Roman" w:cs="Times New Roman"/>
              </w:rPr>
              <w:t xml:space="preserve">Stowarzyszenie na rzecz rozwoju żeglugi śródlądowej </w:t>
            </w:r>
            <w:r w:rsidR="00E54330">
              <w:rPr>
                <w:rFonts w:ascii="Times New Roman" w:hAnsi="Times New Roman" w:cs="Times New Roman"/>
              </w:rPr>
              <w:br/>
            </w:r>
            <w:r w:rsidRPr="001E7AE0">
              <w:rPr>
                <w:rFonts w:ascii="Times New Roman" w:hAnsi="Times New Roman" w:cs="Times New Roman"/>
              </w:rPr>
              <w:t>i dróg wodnych „Rada Kapitanów Żeglugi Śródlądowej”</w:t>
            </w:r>
          </w:p>
        </w:tc>
        <w:tc>
          <w:tcPr>
            <w:tcW w:w="6804" w:type="dxa"/>
          </w:tcPr>
          <w:p w:rsidR="000F31AA" w:rsidRPr="000F31AA"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RK proponuje by przy Ministerstwie powstała komisja zajmująca się nowymi normami nad którymi pracuje CESNI.</w:t>
            </w:r>
          </w:p>
          <w:p w:rsidR="000F31AA" w:rsidRPr="000F31AA" w:rsidRDefault="000F31AA" w:rsidP="00E96B68">
            <w:pPr>
              <w:autoSpaceDE w:val="0"/>
              <w:autoSpaceDN w:val="0"/>
              <w:adjustRightInd w:val="0"/>
              <w:jc w:val="both"/>
              <w:rPr>
                <w:rFonts w:ascii="Times New Roman" w:hAnsi="Times New Roman" w:cs="Times New Roman"/>
              </w:rPr>
            </w:pPr>
          </w:p>
          <w:p w:rsidR="00A86DC0" w:rsidRPr="00160AA8" w:rsidRDefault="000F31AA" w:rsidP="00E96B68">
            <w:pPr>
              <w:autoSpaceDE w:val="0"/>
              <w:autoSpaceDN w:val="0"/>
              <w:adjustRightInd w:val="0"/>
              <w:jc w:val="both"/>
              <w:rPr>
                <w:rFonts w:ascii="Times New Roman" w:hAnsi="Times New Roman" w:cs="Times New Roman"/>
              </w:rPr>
            </w:pPr>
            <w:r w:rsidRPr="000F31AA">
              <w:rPr>
                <w:rFonts w:ascii="Times New Roman" w:hAnsi="Times New Roman" w:cs="Times New Roman"/>
              </w:rPr>
              <w:t>W skład komisji powinni wchodzić przedstawiciele różnych podmiotów związanych z żeglugą czy gospodarką morską. RK ze swojej strony zobowiązuje się pomagać i brać udział w pracach tej komisji by przy wdrażaniu następnych norm CESNI (a będzie ich wiele) uniknąć błędów takich jak z normami ES_TRIN_2021 i ES_QIN_2019.</w:t>
            </w:r>
          </w:p>
        </w:tc>
        <w:tc>
          <w:tcPr>
            <w:tcW w:w="5245" w:type="dxa"/>
          </w:tcPr>
          <w:p w:rsidR="00A86DC0" w:rsidRPr="00160AA8" w:rsidRDefault="00E54330" w:rsidP="001E7AE0">
            <w:pPr>
              <w:jc w:val="both"/>
              <w:rPr>
                <w:rFonts w:ascii="Times New Roman" w:hAnsi="Times New Roman" w:cs="Times New Roman"/>
              </w:rPr>
            </w:pPr>
            <w:r w:rsidRPr="00E54330">
              <w:rPr>
                <w:rFonts w:ascii="Times New Roman" w:hAnsi="Times New Roman" w:cs="Times New Roman"/>
              </w:rPr>
              <w:t>Uwaga o charakterze pozalegislacyjnym</w:t>
            </w:r>
            <w:r>
              <w:rPr>
                <w:rFonts w:ascii="Times New Roman" w:hAnsi="Times New Roman" w:cs="Times New Roman"/>
              </w:rPr>
              <w:t xml:space="preserve"> i nie odnosi się do przedmiotowego projektu.</w:t>
            </w:r>
          </w:p>
        </w:tc>
      </w:tr>
      <w:tr w:rsidR="001E7AE0" w:rsidRPr="00160AA8" w:rsidTr="00EF7991">
        <w:trPr>
          <w:trHeight w:val="1165"/>
        </w:trPr>
        <w:tc>
          <w:tcPr>
            <w:tcW w:w="534" w:type="dxa"/>
          </w:tcPr>
          <w:p w:rsidR="001E7AE0" w:rsidRDefault="001E7AE0" w:rsidP="00894569">
            <w:pPr>
              <w:rPr>
                <w:rFonts w:ascii="Times New Roman" w:hAnsi="Times New Roman" w:cs="Times New Roman"/>
              </w:rPr>
            </w:pPr>
            <w:r>
              <w:rPr>
                <w:rFonts w:ascii="Times New Roman" w:hAnsi="Times New Roman" w:cs="Times New Roman"/>
              </w:rPr>
              <w:lastRenderedPageBreak/>
              <w:t>23</w:t>
            </w:r>
          </w:p>
        </w:tc>
        <w:tc>
          <w:tcPr>
            <w:tcW w:w="1842" w:type="dxa"/>
          </w:tcPr>
          <w:p w:rsidR="001E7AE0" w:rsidRPr="00160AA8" w:rsidRDefault="00E54330" w:rsidP="001E7AE0">
            <w:pPr>
              <w:rPr>
                <w:rFonts w:ascii="Times New Roman" w:hAnsi="Times New Roman" w:cs="Times New Roman"/>
              </w:rPr>
            </w:pPr>
            <w:r w:rsidRPr="00E54330">
              <w:rPr>
                <w:rFonts w:ascii="Times New Roman" w:hAnsi="Times New Roman" w:cs="Times New Roman"/>
              </w:rPr>
              <w:t xml:space="preserve">Stowarzyszenie na rzecz rozwoju żeglugi śródlądowej </w:t>
            </w:r>
            <w:r>
              <w:rPr>
                <w:rFonts w:ascii="Times New Roman" w:hAnsi="Times New Roman" w:cs="Times New Roman"/>
              </w:rPr>
              <w:br/>
            </w:r>
            <w:r w:rsidRPr="00E54330">
              <w:rPr>
                <w:rFonts w:ascii="Times New Roman" w:hAnsi="Times New Roman" w:cs="Times New Roman"/>
              </w:rPr>
              <w:t>i dróg wodnych „Rada Kapitanów Żeglugi Śródlądowej</w:t>
            </w:r>
          </w:p>
        </w:tc>
        <w:tc>
          <w:tcPr>
            <w:tcW w:w="6804" w:type="dxa"/>
          </w:tcPr>
          <w:p w:rsidR="001E7AE0" w:rsidRPr="000F31AA" w:rsidRDefault="001E7AE0" w:rsidP="00E96B68">
            <w:pPr>
              <w:autoSpaceDE w:val="0"/>
              <w:autoSpaceDN w:val="0"/>
              <w:adjustRightInd w:val="0"/>
              <w:jc w:val="both"/>
              <w:rPr>
                <w:rFonts w:ascii="Times New Roman" w:hAnsi="Times New Roman" w:cs="Times New Roman"/>
              </w:rPr>
            </w:pPr>
            <w:r>
              <w:rPr>
                <w:rFonts w:ascii="Times New Roman" w:hAnsi="Times New Roman" w:cs="Times New Roman"/>
              </w:rPr>
              <w:t>Drobne uwagi o chara</w:t>
            </w:r>
            <w:r w:rsidR="00E96B68">
              <w:rPr>
                <w:rFonts w:ascii="Times New Roman" w:hAnsi="Times New Roman" w:cs="Times New Roman"/>
              </w:rPr>
              <w:t>kterze redakcyjnym/korektorskim naniesione</w:t>
            </w:r>
            <w:r>
              <w:rPr>
                <w:rFonts w:ascii="Times New Roman" w:hAnsi="Times New Roman" w:cs="Times New Roman"/>
              </w:rPr>
              <w:t xml:space="preserve"> bezpośrednio na projekcie ustawy i OSR w trybie rejestruj zmiany</w:t>
            </w:r>
          </w:p>
        </w:tc>
        <w:tc>
          <w:tcPr>
            <w:tcW w:w="5245" w:type="dxa"/>
          </w:tcPr>
          <w:p w:rsidR="001E7AE0" w:rsidRPr="00160AA8" w:rsidRDefault="001E7AE0" w:rsidP="001E7AE0">
            <w:pPr>
              <w:jc w:val="both"/>
              <w:rPr>
                <w:rFonts w:ascii="Times New Roman" w:hAnsi="Times New Roman" w:cs="Times New Roman"/>
              </w:rPr>
            </w:pPr>
            <w:r>
              <w:rPr>
                <w:rFonts w:ascii="Times New Roman" w:hAnsi="Times New Roman" w:cs="Times New Roman"/>
              </w:rPr>
              <w:t>Uwagi w większości uwzględnione.</w:t>
            </w:r>
          </w:p>
        </w:tc>
      </w:tr>
    </w:tbl>
    <w:p w:rsidR="00501DE6" w:rsidRPr="00160AA8" w:rsidRDefault="00501DE6" w:rsidP="00CF51FE">
      <w:pPr>
        <w:rPr>
          <w:rFonts w:ascii="Times New Roman" w:hAnsi="Times New Roman" w:cs="Times New Roman"/>
        </w:rPr>
      </w:pPr>
    </w:p>
    <w:sectPr w:rsidR="00501DE6" w:rsidRPr="00160AA8" w:rsidSect="005B705D">
      <w:footerReference w:type="default" r:id="rId8"/>
      <w:pgSz w:w="16838" w:h="11906" w:orient="landscape"/>
      <w:pgMar w:top="426"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7AB" w:rsidRDefault="00E247AB" w:rsidP="00282695">
      <w:pPr>
        <w:spacing w:after="0" w:line="240" w:lineRule="auto"/>
      </w:pPr>
      <w:r>
        <w:separator/>
      </w:r>
    </w:p>
  </w:endnote>
  <w:endnote w:type="continuationSeparator" w:id="0">
    <w:p w:rsidR="00E247AB" w:rsidRDefault="00E247AB" w:rsidP="00282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110610"/>
      <w:docPartObj>
        <w:docPartGallery w:val="Page Numbers (Bottom of Page)"/>
        <w:docPartUnique/>
      </w:docPartObj>
    </w:sdtPr>
    <w:sdtEndPr/>
    <w:sdtContent>
      <w:p w:rsidR="001E7AE0" w:rsidRDefault="001E7AE0">
        <w:pPr>
          <w:pStyle w:val="Stopka"/>
          <w:jc w:val="right"/>
        </w:pPr>
        <w:r>
          <w:fldChar w:fldCharType="begin"/>
        </w:r>
        <w:r>
          <w:instrText>PAGE   \* MERGEFORMAT</w:instrText>
        </w:r>
        <w:r>
          <w:fldChar w:fldCharType="separate"/>
        </w:r>
        <w:r w:rsidR="00534024">
          <w:rPr>
            <w:noProof/>
          </w:rPr>
          <w:t>2</w:t>
        </w:r>
        <w:r>
          <w:fldChar w:fldCharType="end"/>
        </w:r>
      </w:p>
    </w:sdtContent>
  </w:sdt>
  <w:p w:rsidR="001E7AE0" w:rsidRDefault="001E7A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7AB" w:rsidRDefault="00E247AB" w:rsidP="00282695">
      <w:pPr>
        <w:spacing w:after="0" w:line="240" w:lineRule="auto"/>
      </w:pPr>
      <w:r>
        <w:separator/>
      </w:r>
    </w:p>
  </w:footnote>
  <w:footnote w:type="continuationSeparator" w:id="0">
    <w:p w:rsidR="00E247AB" w:rsidRDefault="00E247AB" w:rsidP="00282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40F06"/>
    <w:multiLevelType w:val="hybridMultilevel"/>
    <w:tmpl w:val="52A62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EC4742"/>
    <w:multiLevelType w:val="hybridMultilevel"/>
    <w:tmpl w:val="F0D02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9E5730"/>
    <w:multiLevelType w:val="hybridMultilevel"/>
    <w:tmpl w:val="BA3893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7262F0"/>
    <w:multiLevelType w:val="hybridMultilevel"/>
    <w:tmpl w:val="BA3893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EA2BAD"/>
    <w:multiLevelType w:val="hybridMultilevel"/>
    <w:tmpl w:val="A3987FFC"/>
    <w:lvl w:ilvl="0" w:tplc="5394CD08">
      <w:start w:val="1"/>
      <w:numFmt w:val="decimal"/>
      <w:lvlText w:val="%1."/>
      <w:lvlJc w:val="left"/>
      <w:pPr>
        <w:ind w:left="1776" w:hanging="360"/>
      </w:pPr>
      <w:rPr>
        <w:rFonts w:hint="default"/>
        <w:b w:val="0"/>
        <w:bCs w:val="0"/>
        <w:i w:val="0"/>
        <w:iCs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15:restartNumberingAfterBreak="0">
    <w:nsid w:val="50C4355F"/>
    <w:multiLevelType w:val="hybridMultilevel"/>
    <w:tmpl w:val="955A2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AB03B7"/>
    <w:multiLevelType w:val="hybridMultilevel"/>
    <w:tmpl w:val="7F988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AA0931"/>
    <w:multiLevelType w:val="hybridMultilevel"/>
    <w:tmpl w:val="BA3893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DD51C5C"/>
    <w:multiLevelType w:val="hybridMultilevel"/>
    <w:tmpl w:val="955A2B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0"/>
  </w:num>
  <w:num w:numId="5">
    <w:abstractNumId w:val="3"/>
  </w:num>
  <w:num w:numId="6">
    <w:abstractNumId w:val="5"/>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358"/>
    <w:rsid w:val="000034DB"/>
    <w:rsid w:val="00004E25"/>
    <w:rsid w:val="00021B1F"/>
    <w:rsid w:val="000261DE"/>
    <w:rsid w:val="000372F3"/>
    <w:rsid w:val="00037B81"/>
    <w:rsid w:val="000663FF"/>
    <w:rsid w:val="000D18B1"/>
    <w:rsid w:val="000F31AA"/>
    <w:rsid w:val="00160AA8"/>
    <w:rsid w:val="00184031"/>
    <w:rsid w:val="001865FC"/>
    <w:rsid w:val="001B0BFE"/>
    <w:rsid w:val="001B13C9"/>
    <w:rsid w:val="001B3235"/>
    <w:rsid w:val="001C3432"/>
    <w:rsid w:val="001C3F81"/>
    <w:rsid w:val="001E7AE0"/>
    <w:rsid w:val="002016DD"/>
    <w:rsid w:val="00250FDB"/>
    <w:rsid w:val="00260458"/>
    <w:rsid w:val="0027107D"/>
    <w:rsid w:val="00282695"/>
    <w:rsid w:val="00295F48"/>
    <w:rsid w:val="002A41B5"/>
    <w:rsid w:val="002A4DAE"/>
    <w:rsid w:val="002A4E61"/>
    <w:rsid w:val="00307DE1"/>
    <w:rsid w:val="00345840"/>
    <w:rsid w:val="003C4B81"/>
    <w:rsid w:val="003E7BC9"/>
    <w:rsid w:val="00403E22"/>
    <w:rsid w:val="00444358"/>
    <w:rsid w:val="00464C87"/>
    <w:rsid w:val="00465D0C"/>
    <w:rsid w:val="00491B90"/>
    <w:rsid w:val="004B3CCD"/>
    <w:rsid w:val="004B516A"/>
    <w:rsid w:val="004D4884"/>
    <w:rsid w:val="004E1413"/>
    <w:rsid w:val="00500F70"/>
    <w:rsid w:val="00501DE6"/>
    <w:rsid w:val="00534024"/>
    <w:rsid w:val="005508EB"/>
    <w:rsid w:val="00550927"/>
    <w:rsid w:val="0056596D"/>
    <w:rsid w:val="0057048A"/>
    <w:rsid w:val="005A1F88"/>
    <w:rsid w:val="005B2551"/>
    <w:rsid w:val="005B705D"/>
    <w:rsid w:val="005C5443"/>
    <w:rsid w:val="005C682E"/>
    <w:rsid w:val="005D4774"/>
    <w:rsid w:val="005E4AAD"/>
    <w:rsid w:val="00607F5D"/>
    <w:rsid w:val="0064046F"/>
    <w:rsid w:val="00672B53"/>
    <w:rsid w:val="0069010C"/>
    <w:rsid w:val="00692F03"/>
    <w:rsid w:val="006B4BD0"/>
    <w:rsid w:val="006E7903"/>
    <w:rsid w:val="006F1090"/>
    <w:rsid w:val="0073116F"/>
    <w:rsid w:val="00750CC3"/>
    <w:rsid w:val="00756F43"/>
    <w:rsid w:val="007573BF"/>
    <w:rsid w:val="00796892"/>
    <w:rsid w:val="007A7191"/>
    <w:rsid w:val="007D7822"/>
    <w:rsid w:val="007F4C7C"/>
    <w:rsid w:val="0080174D"/>
    <w:rsid w:val="00815ABE"/>
    <w:rsid w:val="00894569"/>
    <w:rsid w:val="008A2AF2"/>
    <w:rsid w:val="008B20FB"/>
    <w:rsid w:val="008C2FF5"/>
    <w:rsid w:val="008C5BD0"/>
    <w:rsid w:val="008C7C1F"/>
    <w:rsid w:val="008D443D"/>
    <w:rsid w:val="008D611B"/>
    <w:rsid w:val="008F2863"/>
    <w:rsid w:val="00900A54"/>
    <w:rsid w:val="009275AA"/>
    <w:rsid w:val="009323D7"/>
    <w:rsid w:val="00941F82"/>
    <w:rsid w:val="00953FCA"/>
    <w:rsid w:val="00965D82"/>
    <w:rsid w:val="00993C2F"/>
    <w:rsid w:val="00996FF7"/>
    <w:rsid w:val="009A1A3B"/>
    <w:rsid w:val="009F5FA1"/>
    <w:rsid w:val="00A510D8"/>
    <w:rsid w:val="00A86DC0"/>
    <w:rsid w:val="00A87C8B"/>
    <w:rsid w:val="00A91CD3"/>
    <w:rsid w:val="00AA0B2A"/>
    <w:rsid w:val="00AC1831"/>
    <w:rsid w:val="00AD31A0"/>
    <w:rsid w:val="00AF734D"/>
    <w:rsid w:val="00B024D1"/>
    <w:rsid w:val="00B07C8A"/>
    <w:rsid w:val="00B37A48"/>
    <w:rsid w:val="00B56485"/>
    <w:rsid w:val="00B87E42"/>
    <w:rsid w:val="00BD3C2A"/>
    <w:rsid w:val="00BD6168"/>
    <w:rsid w:val="00BE711A"/>
    <w:rsid w:val="00C13271"/>
    <w:rsid w:val="00C23BC6"/>
    <w:rsid w:val="00C3098A"/>
    <w:rsid w:val="00C3206D"/>
    <w:rsid w:val="00C341F0"/>
    <w:rsid w:val="00C45D0F"/>
    <w:rsid w:val="00C60981"/>
    <w:rsid w:val="00C62504"/>
    <w:rsid w:val="00C6614E"/>
    <w:rsid w:val="00C801B8"/>
    <w:rsid w:val="00CB2D52"/>
    <w:rsid w:val="00CC1F86"/>
    <w:rsid w:val="00CD3B18"/>
    <w:rsid w:val="00CD4EAD"/>
    <w:rsid w:val="00CE4ECA"/>
    <w:rsid w:val="00CE71CC"/>
    <w:rsid w:val="00CF51FE"/>
    <w:rsid w:val="00D25B61"/>
    <w:rsid w:val="00D274D2"/>
    <w:rsid w:val="00D44AA3"/>
    <w:rsid w:val="00D709C8"/>
    <w:rsid w:val="00DA5CB9"/>
    <w:rsid w:val="00DB61C7"/>
    <w:rsid w:val="00DD24C9"/>
    <w:rsid w:val="00DE70C1"/>
    <w:rsid w:val="00DF60D5"/>
    <w:rsid w:val="00E01E1B"/>
    <w:rsid w:val="00E07882"/>
    <w:rsid w:val="00E247AB"/>
    <w:rsid w:val="00E44280"/>
    <w:rsid w:val="00E5361E"/>
    <w:rsid w:val="00E54330"/>
    <w:rsid w:val="00E61F38"/>
    <w:rsid w:val="00E6516C"/>
    <w:rsid w:val="00E7161F"/>
    <w:rsid w:val="00E733E8"/>
    <w:rsid w:val="00E75099"/>
    <w:rsid w:val="00E838F8"/>
    <w:rsid w:val="00E9155C"/>
    <w:rsid w:val="00E96B68"/>
    <w:rsid w:val="00EC0AA5"/>
    <w:rsid w:val="00EF7991"/>
    <w:rsid w:val="00F11A81"/>
    <w:rsid w:val="00F5382E"/>
    <w:rsid w:val="00F70F2C"/>
    <w:rsid w:val="00F95904"/>
    <w:rsid w:val="00FA4643"/>
    <w:rsid w:val="00FC52FA"/>
    <w:rsid w:val="00FD5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AC7574-9C34-4BBC-B39D-D41DD4980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2504"/>
    <w:pPr>
      <w:spacing w:after="0"/>
      <w:ind w:left="720"/>
      <w:contextualSpacing/>
    </w:pPr>
    <w:rPr>
      <w:rFonts w:ascii="Calibri" w:eastAsia="Calibri" w:hAnsi="Calibri" w:cs="Times New Roman"/>
    </w:rPr>
  </w:style>
  <w:style w:type="table" w:styleId="Tabela-Siatka">
    <w:name w:val="Table Grid"/>
    <w:basedOn w:val="Standardowy"/>
    <w:uiPriority w:val="59"/>
    <w:rsid w:val="001B0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826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2695"/>
  </w:style>
  <w:style w:type="paragraph" w:styleId="Stopka">
    <w:name w:val="footer"/>
    <w:basedOn w:val="Normalny"/>
    <w:link w:val="StopkaZnak"/>
    <w:uiPriority w:val="99"/>
    <w:unhideWhenUsed/>
    <w:rsid w:val="002826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2695"/>
  </w:style>
  <w:style w:type="character" w:styleId="Pogrubienie">
    <w:name w:val="Strong"/>
    <w:basedOn w:val="Domylnaczcionkaakapitu"/>
    <w:uiPriority w:val="22"/>
    <w:qFormat/>
    <w:rsid w:val="00996FF7"/>
    <w:rPr>
      <w:b/>
      <w:bCs/>
    </w:rPr>
  </w:style>
  <w:style w:type="paragraph" w:styleId="Tekstpodstawowywcity">
    <w:name w:val="Body Text Indent"/>
    <w:basedOn w:val="Normalny"/>
    <w:link w:val="TekstpodstawowywcityZnak"/>
    <w:rsid w:val="00D25B61"/>
    <w:pPr>
      <w:spacing w:after="0" w:line="240" w:lineRule="auto"/>
      <w:ind w:left="5954" w:hanging="5954"/>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D25B61"/>
    <w:rPr>
      <w:rFonts w:ascii="Times New Roman" w:eastAsia="Times New Roman" w:hAnsi="Times New Roman" w:cs="Times New Roman"/>
      <w:sz w:val="28"/>
      <w:szCs w:val="20"/>
      <w:lang w:eastAsia="pl-PL"/>
    </w:rPr>
  </w:style>
  <w:style w:type="paragraph" w:customStyle="1" w:styleId="USTustnpkodeksu">
    <w:name w:val="UST(§) – ust. (§ np. kodeksu)"/>
    <w:basedOn w:val="Normalny"/>
    <w:uiPriority w:val="12"/>
    <w:qFormat/>
    <w:rsid w:val="006F1090"/>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uiPriority w:val="13"/>
    <w:qFormat/>
    <w:rsid w:val="00DB61C7"/>
    <w:pPr>
      <w:spacing w:after="0" w:line="360" w:lineRule="auto"/>
      <w:ind w:left="510" w:hanging="510"/>
      <w:jc w:val="both"/>
    </w:pPr>
    <w:rPr>
      <w:rFonts w:ascii="Times" w:eastAsiaTheme="minorEastAsia" w:hAnsi="Times" w:cs="Arial"/>
      <w:bCs/>
      <w:sz w:val="24"/>
      <w:szCs w:val="20"/>
      <w:lang w:eastAsia="pl-PL"/>
    </w:rPr>
  </w:style>
  <w:style w:type="paragraph" w:styleId="Tekstdymka">
    <w:name w:val="Balloon Text"/>
    <w:basedOn w:val="Normalny"/>
    <w:link w:val="TekstdymkaZnak"/>
    <w:uiPriority w:val="99"/>
    <w:semiHidden/>
    <w:unhideWhenUsed/>
    <w:rsid w:val="005D47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47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6673E-0ACD-4064-928C-A71F66249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7718</Words>
  <Characters>46312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Jasnowski Jacek</dc:creator>
  <cp:lastModifiedBy>Marczak-Redecka Joanna</cp:lastModifiedBy>
  <cp:revision>2</cp:revision>
  <dcterms:created xsi:type="dcterms:W3CDTF">2022-09-15T07:03:00Z</dcterms:created>
  <dcterms:modified xsi:type="dcterms:W3CDTF">2022-09-15T07:03:00Z</dcterms:modified>
</cp:coreProperties>
</file>